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AAFD7" w14:textId="77777777" w:rsidR="00643A83" w:rsidRPr="000810C2" w:rsidRDefault="00A10867">
      <w:pPr>
        <w:widowControl w:val="0"/>
        <w:pBdr>
          <w:top w:val="nil"/>
          <w:left w:val="nil"/>
          <w:bottom w:val="nil"/>
          <w:right w:val="nil"/>
          <w:between w:val="nil"/>
        </w:pBdr>
        <w:tabs>
          <w:tab w:val="left" w:pos="567"/>
          <w:tab w:val="left" w:pos="851"/>
        </w:tabs>
        <w:jc w:val="center"/>
        <w:rPr>
          <w:rFonts w:asciiTheme="majorHAnsi" w:hAnsiTheme="majorHAnsi" w:cstheme="majorHAnsi"/>
          <w:b/>
          <w:caps/>
          <w:szCs w:val="24"/>
        </w:rPr>
      </w:pPr>
      <w:r w:rsidRPr="000810C2">
        <w:rPr>
          <w:rFonts w:asciiTheme="majorHAnsi" w:hAnsiTheme="majorHAnsi" w:cstheme="majorHAnsi"/>
          <w:b/>
          <w:caps/>
          <w:szCs w:val="24"/>
        </w:rPr>
        <w:t xml:space="preserve">Prekių pirkimo-pardavimo sutarties </w:t>
      </w:r>
    </w:p>
    <w:p w14:paraId="12555698" w14:textId="58C96593" w:rsidR="005A5832" w:rsidRPr="000810C2" w:rsidRDefault="00A10867">
      <w:pPr>
        <w:widowControl w:val="0"/>
        <w:pBdr>
          <w:top w:val="nil"/>
          <w:left w:val="nil"/>
          <w:bottom w:val="nil"/>
          <w:right w:val="nil"/>
          <w:between w:val="nil"/>
        </w:pBdr>
        <w:tabs>
          <w:tab w:val="left" w:pos="567"/>
          <w:tab w:val="left" w:pos="851"/>
        </w:tabs>
        <w:jc w:val="center"/>
        <w:rPr>
          <w:rFonts w:asciiTheme="majorHAnsi" w:hAnsiTheme="majorHAnsi" w:cstheme="majorHAnsi"/>
          <w:caps/>
          <w:szCs w:val="24"/>
        </w:rPr>
      </w:pPr>
      <w:r w:rsidRPr="000810C2">
        <w:rPr>
          <w:rFonts w:asciiTheme="majorHAnsi" w:hAnsiTheme="majorHAnsi" w:cstheme="majorHAnsi"/>
          <w:b/>
          <w:bCs/>
          <w:caps/>
          <w:szCs w:val="24"/>
        </w:rPr>
        <w:t>Specialiosios</w:t>
      </w:r>
      <w:r w:rsidRPr="000810C2">
        <w:rPr>
          <w:rFonts w:asciiTheme="majorHAnsi" w:hAnsiTheme="majorHAnsi" w:cstheme="majorHAnsi"/>
          <w:b/>
          <w:caps/>
          <w:szCs w:val="24"/>
        </w:rPr>
        <w:t xml:space="preserve"> sąlygos</w:t>
      </w:r>
      <w:r w:rsidRPr="000810C2">
        <w:rPr>
          <w:rFonts w:asciiTheme="majorHAnsi" w:hAnsiTheme="majorHAnsi" w:cstheme="majorHAnsi"/>
          <w:caps/>
          <w:szCs w:val="24"/>
        </w:rPr>
        <w:t xml:space="preserve"> </w:t>
      </w:r>
    </w:p>
    <w:p w14:paraId="6EE7AD3A" w14:textId="77777777" w:rsidR="005A5832" w:rsidRPr="000810C2" w:rsidRDefault="005A5832">
      <w:pPr>
        <w:jc w:val="center"/>
        <w:rPr>
          <w:rFonts w:asciiTheme="majorHAnsi" w:hAnsiTheme="majorHAnsi" w:cstheme="maj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810C2" w:rsidRPr="000810C2" w14:paraId="231BD7ED" w14:textId="77777777" w:rsidTr="006235EC">
        <w:trPr>
          <w:trHeight w:val="937"/>
        </w:trPr>
        <w:tc>
          <w:tcPr>
            <w:tcW w:w="2448" w:type="dxa"/>
            <w:shd w:val="clear" w:color="auto" w:fill="F2F2F2" w:themeFill="background1" w:themeFillShade="F2"/>
          </w:tcPr>
          <w:p w14:paraId="48ED8A1F" w14:textId="77777777" w:rsidR="005A5832" w:rsidRPr="000810C2" w:rsidRDefault="00A10867">
            <w:pPr>
              <w:jc w:val="both"/>
              <w:rPr>
                <w:rFonts w:asciiTheme="majorHAnsi" w:hAnsiTheme="majorHAnsi" w:cstheme="majorHAnsi"/>
                <w:b/>
                <w:bCs/>
                <w:kern w:val="2"/>
                <w:szCs w:val="24"/>
              </w:rPr>
            </w:pPr>
            <w:r w:rsidRPr="000810C2">
              <w:rPr>
                <w:rFonts w:asciiTheme="majorHAnsi" w:hAnsiTheme="majorHAnsi" w:cstheme="majorHAnsi"/>
                <w:b/>
                <w:bCs/>
                <w:kern w:val="2"/>
                <w:szCs w:val="24"/>
              </w:rPr>
              <w:t>Sutarties pavadinimas</w:t>
            </w:r>
          </w:p>
        </w:tc>
        <w:tc>
          <w:tcPr>
            <w:tcW w:w="7110" w:type="dxa"/>
            <w:gridSpan w:val="3"/>
            <w:vAlign w:val="center"/>
          </w:tcPr>
          <w:p w14:paraId="5BD8B16F" w14:textId="476CF5C3" w:rsidR="005A5832" w:rsidRPr="00D05109" w:rsidRDefault="00D67B74" w:rsidP="006235EC">
            <w:pPr>
              <w:jc w:val="center"/>
              <w:rPr>
                <w:rFonts w:asciiTheme="majorHAnsi" w:hAnsiTheme="majorHAnsi" w:cstheme="majorHAnsi"/>
                <w:b/>
                <w:kern w:val="2"/>
                <w:szCs w:val="24"/>
              </w:rPr>
            </w:pPr>
            <w:r w:rsidRPr="00D05109">
              <w:rPr>
                <w:rFonts w:asciiTheme="majorHAnsi" w:hAnsiTheme="majorHAnsi" w:cstheme="majorHAnsi"/>
                <w:b/>
                <w:kern w:val="2"/>
                <w:szCs w:val="24"/>
              </w:rPr>
              <w:t>AKTYVINTA ANGLIS</w:t>
            </w:r>
          </w:p>
        </w:tc>
      </w:tr>
      <w:tr w:rsidR="005A5832" w:rsidRPr="000810C2" w14:paraId="3D9A593D" w14:textId="77777777">
        <w:tc>
          <w:tcPr>
            <w:tcW w:w="2448" w:type="dxa"/>
          </w:tcPr>
          <w:p w14:paraId="7E376873" w14:textId="77777777" w:rsidR="005A5832" w:rsidRPr="000810C2" w:rsidRDefault="00A10867">
            <w:pPr>
              <w:jc w:val="both"/>
              <w:rPr>
                <w:rFonts w:asciiTheme="majorHAnsi" w:hAnsiTheme="majorHAnsi" w:cstheme="majorHAnsi"/>
                <w:b/>
                <w:bCs/>
                <w:kern w:val="2"/>
                <w:szCs w:val="24"/>
              </w:rPr>
            </w:pPr>
            <w:r w:rsidRPr="000810C2">
              <w:rPr>
                <w:rFonts w:asciiTheme="majorHAnsi" w:hAnsiTheme="majorHAnsi" w:cstheme="majorHAnsi"/>
                <w:b/>
                <w:bCs/>
                <w:kern w:val="2"/>
                <w:szCs w:val="24"/>
              </w:rPr>
              <w:t>Sutarties data</w:t>
            </w:r>
          </w:p>
        </w:tc>
        <w:tc>
          <w:tcPr>
            <w:tcW w:w="2177" w:type="dxa"/>
          </w:tcPr>
          <w:p w14:paraId="2EAEFD50" w14:textId="77777777" w:rsidR="005A5832" w:rsidRPr="000810C2" w:rsidRDefault="005A5832">
            <w:pPr>
              <w:jc w:val="both"/>
              <w:rPr>
                <w:rFonts w:asciiTheme="majorHAnsi" w:hAnsiTheme="majorHAnsi" w:cstheme="majorHAnsi"/>
                <w:kern w:val="2"/>
                <w:szCs w:val="24"/>
              </w:rPr>
            </w:pPr>
          </w:p>
        </w:tc>
        <w:tc>
          <w:tcPr>
            <w:tcW w:w="2362" w:type="dxa"/>
          </w:tcPr>
          <w:p w14:paraId="0A38B185" w14:textId="77777777" w:rsidR="005A5832" w:rsidRPr="000810C2" w:rsidRDefault="00A10867">
            <w:pPr>
              <w:jc w:val="both"/>
              <w:rPr>
                <w:rFonts w:asciiTheme="majorHAnsi" w:hAnsiTheme="majorHAnsi" w:cstheme="majorHAnsi"/>
                <w:b/>
                <w:bCs/>
                <w:kern w:val="2"/>
                <w:szCs w:val="24"/>
              </w:rPr>
            </w:pPr>
            <w:r w:rsidRPr="000810C2">
              <w:rPr>
                <w:rFonts w:asciiTheme="majorHAnsi" w:hAnsiTheme="majorHAnsi" w:cstheme="majorHAnsi"/>
                <w:b/>
                <w:bCs/>
                <w:kern w:val="2"/>
                <w:szCs w:val="24"/>
              </w:rPr>
              <w:t>Sutarties numeris</w:t>
            </w:r>
          </w:p>
        </w:tc>
        <w:tc>
          <w:tcPr>
            <w:tcW w:w="2571" w:type="dxa"/>
          </w:tcPr>
          <w:p w14:paraId="3BFEEB6C" w14:textId="77777777" w:rsidR="005A5832" w:rsidRPr="000810C2" w:rsidRDefault="005A5832">
            <w:pPr>
              <w:jc w:val="both"/>
              <w:rPr>
                <w:rFonts w:asciiTheme="majorHAnsi" w:hAnsiTheme="majorHAnsi" w:cstheme="majorHAnsi"/>
                <w:kern w:val="2"/>
                <w:szCs w:val="24"/>
              </w:rPr>
            </w:pPr>
          </w:p>
        </w:tc>
      </w:tr>
    </w:tbl>
    <w:p w14:paraId="655E4C2E" w14:textId="77777777" w:rsidR="005A5832" w:rsidRPr="000810C2" w:rsidRDefault="005A5832">
      <w:pPr>
        <w:jc w:val="both"/>
        <w:rPr>
          <w:rFonts w:asciiTheme="majorHAnsi" w:hAnsiTheme="majorHAnsi" w:cstheme="maj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810C2" w:rsidRPr="000810C2" w14:paraId="4A2313D3" w14:textId="77777777" w:rsidTr="00643A83">
        <w:tc>
          <w:tcPr>
            <w:tcW w:w="9558" w:type="dxa"/>
            <w:gridSpan w:val="3"/>
            <w:shd w:val="clear" w:color="auto" w:fill="F2F2F2" w:themeFill="background1" w:themeFillShade="F2"/>
          </w:tcPr>
          <w:p w14:paraId="6D9D6470" w14:textId="77777777" w:rsidR="005A5832" w:rsidRPr="000810C2" w:rsidRDefault="00A10867">
            <w:pPr>
              <w:jc w:val="center"/>
              <w:rPr>
                <w:rFonts w:asciiTheme="majorHAnsi" w:hAnsiTheme="majorHAnsi" w:cstheme="majorHAnsi"/>
                <w:b/>
                <w:bCs/>
                <w:kern w:val="2"/>
                <w:szCs w:val="24"/>
              </w:rPr>
            </w:pPr>
            <w:r w:rsidRPr="000810C2">
              <w:rPr>
                <w:rFonts w:asciiTheme="majorHAnsi" w:hAnsiTheme="majorHAnsi" w:cstheme="majorHAnsi"/>
                <w:b/>
                <w:bCs/>
                <w:kern w:val="2"/>
                <w:szCs w:val="24"/>
              </w:rPr>
              <w:t>1. SUTARTIES ŠALYS</w:t>
            </w:r>
          </w:p>
        </w:tc>
      </w:tr>
      <w:tr w:rsidR="000810C2" w:rsidRPr="000810C2" w14:paraId="67FB0C1F" w14:textId="77777777">
        <w:tc>
          <w:tcPr>
            <w:tcW w:w="2808" w:type="dxa"/>
            <w:vMerge w:val="restart"/>
          </w:tcPr>
          <w:p w14:paraId="3EBC584C" w14:textId="77777777" w:rsidR="00643A83" w:rsidRPr="000810C2" w:rsidRDefault="00643A83" w:rsidP="00643A83">
            <w:pPr>
              <w:jc w:val="center"/>
              <w:rPr>
                <w:rFonts w:asciiTheme="majorHAnsi" w:hAnsiTheme="majorHAnsi" w:cstheme="majorHAnsi"/>
                <w:b/>
                <w:bCs/>
                <w:kern w:val="2"/>
                <w:szCs w:val="24"/>
              </w:rPr>
            </w:pPr>
          </w:p>
          <w:p w14:paraId="5A9442DC" w14:textId="77777777" w:rsidR="00643A83" w:rsidRPr="000810C2" w:rsidRDefault="00643A83" w:rsidP="00643A83">
            <w:pPr>
              <w:jc w:val="center"/>
              <w:rPr>
                <w:rFonts w:asciiTheme="majorHAnsi" w:hAnsiTheme="majorHAnsi" w:cstheme="majorHAnsi"/>
                <w:b/>
                <w:bCs/>
                <w:kern w:val="2"/>
                <w:szCs w:val="24"/>
              </w:rPr>
            </w:pPr>
          </w:p>
          <w:p w14:paraId="04D5D74E" w14:textId="77777777" w:rsidR="00643A83" w:rsidRPr="000810C2" w:rsidRDefault="00643A83" w:rsidP="00643A83">
            <w:pPr>
              <w:jc w:val="center"/>
              <w:rPr>
                <w:rFonts w:asciiTheme="majorHAnsi" w:hAnsiTheme="majorHAnsi" w:cstheme="majorHAnsi"/>
                <w:b/>
                <w:bCs/>
                <w:kern w:val="2"/>
                <w:szCs w:val="24"/>
              </w:rPr>
            </w:pPr>
          </w:p>
          <w:p w14:paraId="1AB17599" w14:textId="77777777" w:rsidR="00643A83" w:rsidRPr="000810C2" w:rsidRDefault="00643A83" w:rsidP="00643A83">
            <w:pPr>
              <w:rPr>
                <w:rFonts w:asciiTheme="majorHAnsi" w:hAnsiTheme="majorHAnsi" w:cstheme="majorHAnsi"/>
                <w:b/>
                <w:bCs/>
                <w:kern w:val="2"/>
                <w:szCs w:val="24"/>
              </w:rPr>
            </w:pPr>
          </w:p>
          <w:p w14:paraId="24F93325" w14:textId="77777777" w:rsidR="00643A83" w:rsidRPr="000810C2" w:rsidRDefault="00643A83" w:rsidP="00643A83">
            <w:pPr>
              <w:rPr>
                <w:rFonts w:asciiTheme="majorHAnsi" w:hAnsiTheme="majorHAnsi" w:cstheme="majorHAnsi"/>
                <w:b/>
                <w:bCs/>
                <w:kern w:val="2"/>
                <w:szCs w:val="24"/>
              </w:rPr>
            </w:pPr>
            <w:r w:rsidRPr="000810C2">
              <w:rPr>
                <w:rFonts w:asciiTheme="majorHAnsi" w:hAnsiTheme="majorHAnsi" w:cstheme="majorHAnsi"/>
                <w:b/>
                <w:bCs/>
                <w:kern w:val="2"/>
                <w:szCs w:val="24"/>
              </w:rPr>
              <w:t>1.1. Pirkėjas</w:t>
            </w:r>
          </w:p>
        </w:tc>
        <w:tc>
          <w:tcPr>
            <w:tcW w:w="3240" w:type="dxa"/>
          </w:tcPr>
          <w:p w14:paraId="072BCDA3" w14:textId="77777777" w:rsidR="00643A83" w:rsidRPr="000810C2" w:rsidRDefault="00643A83" w:rsidP="00643A83">
            <w:pPr>
              <w:rPr>
                <w:rFonts w:asciiTheme="majorHAnsi" w:hAnsiTheme="majorHAnsi" w:cstheme="majorHAnsi"/>
                <w:kern w:val="2"/>
                <w:szCs w:val="24"/>
              </w:rPr>
            </w:pPr>
            <w:r w:rsidRPr="000810C2">
              <w:rPr>
                <w:rFonts w:asciiTheme="majorHAnsi" w:hAnsiTheme="majorHAnsi" w:cstheme="majorHAnsi"/>
                <w:kern w:val="2"/>
                <w:szCs w:val="24"/>
              </w:rPr>
              <w:t>1.1.1. Pavadinimas</w:t>
            </w:r>
          </w:p>
        </w:tc>
        <w:tc>
          <w:tcPr>
            <w:tcW w:w="3510" w:type="dxa"/>
          </w:tcPr>
          <w:p w14:paraId="367CACB9" w14:textId="4080C3BB" w:rsidR="00643A83" w:rsidRPr="000810C2" w:rsidRDefault="00643A83" w:rsidP="00643A83">
            <w:pPr>
              <w:jc w:val="both"/>
              <w:rPr>
                <w:rFonts w:asciiTheme="majorHAnsi" w:hAnsiTheme="majorHAnsi" w:cstheme="majorHAnsi"/>
                <w:kern w:val="2"/>
                <w:szCs w:val="24"/>
              </w:rPr>
            </w:pPr>
            <w:r w:rsidRPr="000810C2">
              <w:rPr>
                <w:rFonts w:asciiTheme="majorHAnsi" w:hAnsiTheme="majorHAnsi" w:cstheme="majorHAnsi"/>
                <w:b/>
                <w:kern w:val="2"/>
                <w:szCs w:val="24"/>
              </w:rPr>
              <w:t>UAB „Kauno vandenys“</w:t>
            </w:r>
          </w:p>
        </w:tc>
      </w:tr>
      <w:tr w:rsidR="000810C2" w:rsidRPr="000810C2" w14:paraId="0C589C2F" w14:textId="77777777">
        <w:tc>
          <w:tcPr>
            <w:tcW w:w="2808" w:type="dxa"/>
            <w:vMerge/>
          </w:tcPr>
          <w:p w14:paraId="250CF614" w14:textId="77777777" w:rsidR="00643A83" w:rsidRPr="000810C2" w:rsidRDefault="00643A83" w:rsidP="00643A83">
            <w:pPr>
              <w:rPr>
                <w:rFonts w:asciiTheme="majorHAnsi" w:hAnsiTheme="majorHAnsi" w:cstheme="majorHAnsi"/>
                <w:kern w:val="2"/>
                <w:szCs w:val="24"/>
              </w:rPr>
            </w:pPr>
          </w:p>
        </w:tc>
        <w:tc>
          <w:tcPr>
            <w:tcW w:w="3240" w:type="dxa"/>
          </w:tcPr>
          <w:p w14:paraId="7D49178E" w14:textId="77777777" w:rsidR="00643A83" w:rsidRPr="000810C2" w:rsidRDefault="00643A83" w:rsidP="00643A83">
            <w:pPr>
              <w:rPr>
                <w:rFonts w:asciiTheme="majorHAnsi" w:hAnsiTheme="majorHAnsi" w:cstheme="majorHAnsi"/>
                <w:kern w:val="2"/>
                <w:szCs w:val="24"/>
              </w:rPr>
            </w:pPr>
            <w:r w:rsidRPr="000810C2">
              <w:rPr>
                <w:rFonts w:asciiTheme="majorHAnsi" w:hAnsiTheme="majorHAnsi" w:cstheme="majorHAnsi"/>
                <w:kern w:val="2"/>
                <w:szCs w:val="24"/>
              </w:rPr>
              <w:t>1.1.2. Juridinio asmens kodas</w:t>
            </w:r>
          </w:p>
        </w:tc>
        <w:tc>
          <w:tcPr>
            <w:tcW w:w="3510" w:type="dxa"/>
          </w:tcPr>
          <w:p w14:paraId="7819AEEC" w14:textId="26E1AC6F" w:rsidR="00643A83" w:rsidRPr="000810C2" w:rsidRDefault="00643A83" w:rsidP="00643A83">
            <w:pPr>
              <w:jc w:val="both"/>
              <w:rPr>
                <w:rFonts w:asciiTheme="majorHAnsi" w:hAnsiTheme="majorHAnsi" w:cstheme="majorHAnsi"/>
                <w:kern w:val="2"/>
                <w:szCs w:val="24"/>
              </w:rPr>
            </w:pPr>
            <w:r w:rsidRPr="000810C2">
              <w:rPr>
                <w:rFonts w:asciiTheme="majorHAnsi" w:hAnsiTheme="majorHAnsi" w:cstheme="majorHAnsi"/>
                <w:kern w:val="2"/>
                <w:szCs w:val="24"/>
              </w:rPr>
              <w:t>132751369</w:t>
            </w:r>
          </w:p>
        </w:tc>
      </w:tr>
      <w:tr w:rsidR="000810C2" w:rsidRPr="000810C2" w14:paraId="2A93806E" w14:textId="77777777">
        <w:tc>
          <w:tcPr>
            <w:tcW w:w="2808" w:type="dxa"/>
            <w:vMerge/>
          </w:tcPr>
          <w:p w14:paraId="3E6C61B5" w14:textId="77777777" w:rsidR="00643A83" w:rsidRPr="000810C2" w:rsidRDefault="00643A83" w:rsidP="00643A83">
            <w:pPr>
              <w:rPr>
                <w:rFonts w:asciiTheme="majorHAnsi" w:hAnsiTheme="majorHAnsi" w:cstheme="majorHAnsi"/>
                <w:kern w:val="2"/>
                <w:szCs w:val="24"/>
              </w:rPr>
            </w:pPr>
          </w:p>
        </w:tc>
        <w:tc>
          <w:tcPr>
            <w:tcW w:w="3240" w:type="dxa"/>
          </w:tcPr>
          <w:p w14:paraId="5EED4427" w14:textId="77777777" w:rsidR="00643A83" w:rsidRPr="000810C2" w:rsidRDefault="00643A83" w:rsidP="00643A83">
            <w:pPr>
              <w:rPr>
                <w:rFonts w:asciiTheme="majorHAnsi" w:hAnsiTheme="majorHAnsi" w:cstheme="majorHAnsi"/>
                <w:kern w:val="2"/>
                <w:szCs w:val="24"/>
              </w:rPr>
            </w:pPr>
            <w:r w:rsidRPr="000810C2">
              <w:rPr>
                <w:rFonts w:asciiTheme="majorHAnsi" w:hAnsiTheme="majorHAnsi" w:cstheme="majorHAnsi"/>
                <w:kern w:val="2"/>
                <w:szCs w:val="24"/>
              </w:rPr>
              <w:t>1.1.3. Adresas</w:t>
            </w:r>
          </w:p>
        </w:tc>
        <w:tc>
          <w:tcPr>
            <w:tcW w:w="3510" w:type="dxa"/>
          </w:tcPr>
          <w:p w14:paraId="4F5C7F7B" w14:textId="3AA0ED73" w:rsidR="00643A83" w:rsidRPr="000810C2" w:rsidRDefault="00643A83" w:rsidP="00643A83">
            <w:pPr>
              <w:jc w:val="both"/>
              <w:rPr>
                <w:rFonts w:asciiTheme="majorHAnsi" w:hAnsiTheme="majorHAnsi" w:cstheme="majorHAnsi"/>
                <w:kern w:val="2"/>
                <w:szCs w:val="24"/>
              </w:rPr>
            </w:pPr>
            <w:r w:rsidRPr="000810C2">
              <w:rPr>
                <w:rFonts w:asciiTheme="majorHAnsi" w:hAnsiTheme="majorHAnsi" w:cstheme="majorHAnsi"/>
                <w:kern w:val="2"/>
                <w:szCs w:val="24"/>
              </w:rPr>
              <w:t>Aukštaičių g. 43, Kaunas</w:t>
            </w:r>
          </w:p>
        </w:tc>
      </w:tr>
      <w:tr w:rsidR="000810C2" w:rsidRPr="000810C2" w14:paraId="2FFCB90C" w14:textId="77777777">
        <w:tc>
          <w:tcPr>
            <w:tcW w:w="2808" w:type="dxa"/>
            <w:vMerge/>
          </w:tcPr>
          <w:p w14:paraId="77B2C144" w14:textId="77777777" w:rsidR="00643A83" w:rsidRPr="000810C2" w:rsidRDefault="00643A83" w:rsidP="00643A83">
            <w:pPr>
              <w:rPr>
                <w:rFonts w:asciiTheme="majorHAnsi" w:hAnsiTheme="majorHAnsi" w:cstheme="majorHAnsi"/>
                <w:kern w:val="2"/>
                <w:szCs w:val="24"/>
              </w:rPr>
            </w:pPr>
          </w:p>
        </w:tc>
        <w:tc>
          <w:tcPr>
            <w:tcW w:w="3240" w:type="dxa"/>
          </w:tcPr>
          <w:p w14:paraId="1FAD4E95" w14:textId="77777777" w:rsidR="00643A83" w:rsidRPr="000810C2" w:rsidRDefault="00643A83" w:rsidP="00643A83">
            <w:pPr>
              <w:rPr>
                <w:rFonts w:asciiTheme="majorHAnsi" w:hAnsiTheme="majorHAnsi" w:cstheme="majorHAnsi"/>
                <w:kern w:val="2"/>
                <w:szCs w:val="24"/>
              </w:rPr>
            </w:pPr>
            <w:r w:rsidRPr="000810C2">
              <w:rPr>
                <w:rFonts w:asciiTheme="majorHAnsi" w:hAnsiTheme="majorHAnsi" w:cstheme="majorHAnsi"/>
                <w:kern w:val="2"/>
                <w:szCs w:val="24"/>
              </w:rPr>
              <w:t>1.1.4. PVM mokėtojo kodas</w:t>
            </w:r>
          </w:p>
        </w:tc>
        <w:tc>
          <w:tcPr>
            <w:tcW w:w="3510" w:type="dxa"/>
          </w:tcPr>
          <w:p w14:paraId="56AC6DCA" w14:textId="4AC2276C" w:rsidR="00643A83" w:rsidRPr="000810C2" w:rsidRDefault="00643A83" w:rsidP="00643A83">
            <w:pPr>
              <w:jc w:val="both"/>
              <w:rPr>
                <w:rFonts w:asciiTheme="majorHAnsi" w:hAnsiTheme="majorHAnsi" w:cstheme="majorHAnsi"/>
                <w:kern w:val="2"/>
                <w:szCs w:val="24"/>
              </w:rPr>
            </w:pPr>
            <w:r w:rsidRPr="000810C2">
              <w:rPr>
                <w:rFonts w:asciiTheme="majorHAnsi" w:hAnsiTheme="majorHAnsi" w:cstheme="majorHAnsi"/>
                <w:kern w:val="2"/>
                <w:szCs w:val="24"/>
              </w:rPr>
              <w:t>LT327513610</w:t>
            </w:r>
          </w:p>
        </w:tc>
      </w:tr>
      <w:tr w:rsidR="000810C2" w:rsidRPr="000810C2" w14:paraId="404EE54B" w14:textId="77777777">
        <w:tc>
          <w:tcPr>
            <w:tcW w:w="2808" w:type="dxa"/>
            <w:vMerge/>
          </w:tcPr>
          <w:p w14:paraId="0D53D2F6" w14:textId="77777777" w:rsidR="00643A83" w:rsidRPr="000810C2" w:rsidRDefault="00643A83" w:rsidP="00643A83">
            <w:pPr>
              <w:rPr>
                <w:rFonts w:asciiTheme="majorHAnsi" w:hAnsiTheme="majorHAnsi" w:cstheme="majorHAnsi"/>
                <w:kern w:val="2"/>
                <w:szCs w:val="24"/>
              </w:rPr>
            </w:pPr>
          </w:p>
        </w:tc>
        <w:tc>
          <w:tcPr>
            <w:tcW w:w="3240" w:type="dxa"/>
          </w:tcPr>
          <w:p w14:paraId="63D0D36C" w14:textId="77777777" w:rsidR="00643A83" w:rsidRPr="000810C2" w:rsidRDefault="00643A83" w:rsidP="00643A83">
            <w:pPr>
              <w:rPr>
                <w:rFonts w:asciiTheme="majorHAnsi" w:hAnsiTheme="majorHAnsi" w:cstheme="majorHAnsi"/>
                <w:kern w:val="2"/>
                <w:szCs w:val="24"/>
              </w:rPr>
            </w:pPr>
            <w:r w:rsidRPr="000810C2">
              <w:rPr>
                <w:rFonts w:asciiTheme="majorHAnsi" w:hAnsiTheme="majorHAnsi" w:cstheme="majorHAnsi"/>
                <w:kern w:val="2"/>
                <w:szCs w:val="24"/>
              </w:rPr>
              <w:t>1.1.5. Atsiskaitomoji sąskaita</w:t>
            </w:r>
          </w:p>
        </w:tc>
        <w:tc>
          <w:tcPr>
            <w:tcW w:w="3510" w:type="dxa"/>
          </w:tcPr>
          <w:p w14:paraId="5D4BCEF1" w14:textId="156F417D" w:rsidR="00643A83" w:rsidRPr="000810C2" w:rsidRDefault="00643A83" w:rsidP="00643A83">
            <w:pPr>
              <w:jc w:val="both"/>
              <w:rPr>
                <w:rFonts w:asciiTheme="majorHAnsi" w:hAnsiTheme="majorHAnsi" w:cstheme="majorHAnsi"/>
                <w:kern w:val="2"/>
                <w:szCs w:val="24"/>
              </w:rPr>
            </w:pPr>
            <w:r w:rsidRPr="000810C2">
              <w:rPr>
                <w:rFonts w:asciiTheme="majorHAnsi" w:hAnsiTheme="majorHAnsi" w:cstheme="majorHAnsi"/>
                <w:kern w:val="2"/>
                <w:szCs w:val="24"/>
              </w:rPr>
              <w:t>LT447044060003089823</w:t>
            </w:r>
          </w:p>
        </w:tc>
      </w:tr>
      <w:tr w:rsidR="000810C2" w:rsidRPr="000810C2" w14:paraId="5639980C" w14:textId="77777777">
        <w:tc>
          <w:tcPr>
            <w:tcW w:w="2808" w:type="dxa"/>
            <w:vMerge/>
          </w:tcPr>
          <w:p w14:paraId="2DBF3DBF" w14:textId="77777777" w:rsidR="00643A83" w:rsidRPr="000810C2" w:rsidRDefault="00643A83" w:rsidP="00643A83">
            <w:pPr>
              <w:rPr>
                <w:rFonts w:asciiTheme="majorHAnsi" w:hAnsiTheme="majorHAnsi" w:cstheme="majorHAnsi"/>
                <w:kern w:val="2"/>
                <w:szCs w:val="24"/>
              </w:rPr>
            </w:pPr>
          </w:p>
        </w:tc>
        <w:tc>
          <w:tcPr>
            <w:tcW w:w="3240" w:type="dxa"/>
          </w:tcPr>
          <w:p w14:paraId="1CB09783" w14:textId="77777777" w:rsidR="00643A83" w:rsidRPr="000810C2" w:rsidRDefault="00643A83" w:rsidP="00643A83">
            <w:pPr>
              <w:rPr>
                <w:rFonts w:asciiTheme="majorHAnsi" w:hAnsiTheme="majorHAnsi" w:cstheme="majorHAnsi"/>
                <w:kern w:val="2"/>
                <w:szCs w:val="24"/>
              </w:rPr>
            </w:pPr>
            <w:r w:rsidRPr="000810C2">
              <w:rPr>
                <w:rFonts w:asciiTheme="majorHAnsi" w:hAnsiTheme="majorHAnsi" w:cstheme="majorHAnsi"/>
                <w:kern w:val="2"/>
                <w:szCs w:val="24"/>
              </w:rPr>
              <w:t>1.1.6. Bankas, banko kodas</w:t>
            </w:r>
          </w:p>
        </w:tc>
        <w:tc>
          <w:tcPr>
            <w:tcW w:w="3510" w:type="dxa"/>
          </w:tcPr>
          <w:p w14:paraId="3DB14F3C" w14:textId="6830176C" w:rsidR="00643A83" w:rsidRPr="000810C2" w:rsidRDefault="00643A83" w:rsidP="00643A83">
            <w:pPr>
              <w:jc w:val="both"/>
              <w:rPr>
                <w:rFonts w:asciiTheme="majorHAnsi" w:hAnsiTheme="majorHAnsi" w:cstheme="majorHAnsi"/>
                <w:kern w:val="2"/>
                <w:szCs w:val="24"/>
              </w:rPr>
            </w:pPr>
            <w:r w:rsidRPr="000810C2">
              <w:rPr>
                <w:rFonts w:asciiTheme="majorHAnsi" w:hAnsiTheme="majorHAnsi" w:cstheme="majorHAnsi"/>
                <w:kern w:val="2"/>
                <w:szCs w:val="24"/>
              </w:rPr>
              <w:t>AB SEB bankas, 70440</w:t>
            </w:r>
          </w:p>
        </w:tc>
      </w:tr>
      <w:tr w:rsidR="000810C2" w:rsidRPr="000810C2" w14:paraId="3C6CA9D3" w14:textId="77777777">
        <w:tc>
          <w:tcPr>
            <w:tcW w:w="2808" w:type="dxa"/>
            <w:vMerge/>
          </w:tcPr>
          <w:p w14:paraId="7A8AE9BC" w14:textId="77777777" w:rsidR="00643A83" w:rsidRPr="000810C2" w:rsidRDefault="00643A83" w:rsidP="00643A83">
            <w:pPr>
              <w:rPr>
                <w:rFonts w:asciiTheme="majorHAnsi" w:hAnsiTheme="majorHAnsi" w:cstheme="majorHAnsi"/>
                <w:kern w:val="2"/>
                <w:szCs w:val="24"/>
              </w:rPr>
            </w:pPr>
          </w:p>
        </w:tc>
        <w:tc>
          <w:tcPr>
            <w:tcW w:w="3240" w:type="dxa"/>
          </w:tcPr>
          <w:p w14:paraId="3E35C849" w14:textId="77777777" w:rsidR="00643A83" w:rsidRPr="000810C2" w:rsidRDefault="00643A83" w:rsidP="00643A83">
            <w:pPr>
              <w:rPr>
                <w:rFonts w:asciiTheme="majorHAnsi" w:hAnsiTheme="majorHAnsi" w:cstheme="majorHAnsi"/>
                <w:kern w:val="2"/>
                <w:szCs w:val="24"/>
              </w:rPr>
            </w:pPr>
            <w:r w:rsidRPr="000810C2">
              <w:rPr>
                <w:rFonts w:asciiTheme="majorHAnsi" w:hAnsiTheme="majorHAnsi" w:cstheme="majorHAnsi"/>
                <w:kern w:val="2"/>
                <w:szCs w:val="24"/>
              </w:rPr>
              <w:t>1.1.7. Telefonas</w:t>
            </w:r>
          </w:p>
        </w:tc>
        <w:tc>
          <w:tcPr>
            <w:tcW w:w="3510" w:type="dxa"/>
          </w:tcPr>
          <w:p w14:paraId="30515D15" w14:textId="17FF8139" w:rsidR="00643A83" w:rsidRPr="000810C2" w:rsidRDefault="00643A83" w:rsidP="00643A83">
            <w:pPr>
              <w:jc w:val="both"/>
              <w:rPr>
                <w:rFonts w:asciiTheme="majorHAnsi" w:hAnsiTheme="majorHAnsi" w:cstheme="majorHAnsi"/>
                <w:kern w:val="2"/>
                <w:szCs w:val="24"/>
              </w:rPr>
            </w:pPr>
            <w:r w:rsidRPr="000810C2">
              <w:rPr>
                <w:rFonts w:asciiTheme="majorHAnsi" w:hAnsiTheme="majorHAnsi" w:cstheme="majorHAnsi"/>
                <w:kern w:val="2"/>
                <w:szCs w:val="24"/>
              </w:rPr>
              <w:t xml:space="preserve">+370 37 301 700  </w:t>
            </w:r>
          </w:p>
        </w:tc>
      </w:tr>
      <w:tr w:rsidR="000810C2" w:rsidRPr="000810C2" w14:paraId="2DD42AC0" w14:textId="77777777">
        <w:tc>
          <w:tcPr>
            <w:tcW w:w="2808" w:type="dxa"/>
            <w:vMerge/>
          </w:tcPr>
          <w:p w14:paraId="2FBBCA29" w14:textId="77777777" w:rsidR="00643A83" w:rsidRPr="000810C2" w:rsidRDefault="00643A83" w:rsidP="00643A83">
            <w:pPr>
              <w:rPr>
                <w:rFonts w:asciiTheme="majorHAnsi" w:hAnsiTheme="majorHAnsi" w:cstheme="majorHAnsi"/>
                <w:kern w:val="2"/>
                <w:szCs w:val="24"/>
              </w:rPr>
            </w:pPr>
          </w:p>
        </w:tc>
        <w:tc>
          <w:tcPr>
            <w:tcW w:w="3240" w:type="dxa"/>
          </w:tcPr>
          <w:p w14:paraId="52475DD0" w14:textId="77777777" w:rsidR="00643A83" w:rsidRPr="000810C2" w:rsidRDefault="00643A83" w:rsidP="00643A83">
            <w:pPr>
              <w:rPr>
                <w:rFonts w:asciiTheme="majorHAnsi" w:hAnsiTheme="majorHAnsi" w:cstheme="majorHAnsi"/>
                <w:kern w:val="2"/>
                <w:szCs w:val="24"/>
              </w:rPr>
            </w:pPr>
            <w:r w:rsidRPr="000810C2">
              <w:rPr>
                <w:rFonts w:asciiTheme="majorHAnsi" w:hAnsiTheme="majorHAnsi" w:cstheme="majorHAnsi"/>
                <w:kern w:val="2"/>
                <w:szCs w:val="24"/>
              </w:rPr>
              <w:t>1.1.8. El. paštas</w:t>
            </w:r>
          </w:p>
        </w:tc>
        <w:tc>
          <w:tcPr>
            <w:tcW w:w="3510" w:type="dxa"/>
          </w:tcPr>
          <w:p w14:paraId="16E6C304" w14:textId="400D2C44" w:rsidR="00643A83" w:rsidRPr="000810C2" w:rsidRDefault="006B0977" w:rsidP="00643A83">
            <w:pPr>
              <w:jc w:val="both"/>
              <w:rPr>
                <w:rFonts w:asciiTheme="majorHAnsi" w:hAnsiTheme="majorHAnsi" w:cstheme="majorHAnsi"/>
                <w:kern w:val="2"/>
                <w:szCs w:val="24"/>
              </w:rPr>
            </w:pPr>
            <w:hyperlink r:id="rId11" w:history="1">
              <w:r w:rsidR="00643A83" w:rsidRPr="000810C2">
                <w:rPr>
                  <w:rStyle w:val="Hipersaitas"/>
                  <w:rFonts w:asciiTheme="majorHAnsi" w:hAnsiTheme="majorHAnsi" w:cstheme="majorHAnsi"/>
                  <w:color w:val="auto"/>
                  <w:kern w:val="2"/>
                  <w:szCs w:val="24"/>
                </w:rPr>
                <w:t>ofisas@kaunovandenys.lt</w:t>
              </w:r>
            </w:hyperlink>
            <w:r w:rsidR="00643A83" w:rsidRPr="000810C2">
              <w:rPr>
                <w:rFonts w:asciiTheme="majorHAnsi" w:hAnsiTheme="majorHAnsi" w:cstheme="majorHAnsi"/>
                <w:kern w:val="2"/>
                <w:szCs w:val="24"/>
              </w:rPr>
              <w:t xml:space="preserve"> </w:t>
            </w:r>
          </w:p>
        </w:tc>
      </w:tr>
      <w:tr w:rsidR="000810C2" w:rsidRPr="000810C2" w14:paraId="04E6F496" w14:textId="77777777">
        <w:tc>
          <w:tcPr>
            <w:tcW w:w="2808" w:type="dxa"/>
            <w:vMerge/>
          </w:tcPr>
          <w:p w14:paraId="3F78C75D" w14:textId="77777777" w:rsidR="00772B82" w:rsidRPr="000810C2" w:rsidRDefault="00772B82" w:rsidP="00772B82">
            <w:pPr>
              <w:rPr>
                <w:rFonts w:asciiTheme="majorHAnsi" w:hAnsiTheme="majorHAnsi" w:cstheme="majorHAnsi"/>
                <w:kern w:val="2"/>
                <w:szCs w:val="24"/>
              </w:rPr>
            </w:pPr>
          </w:p>
        </w:tc>
        <w:tc>
          <w:tcPr>
            <w:tcW w:w="3240" w:type="dxa"/>
          </w:tcPr>
          <w:p w14:paraId="17851CCB" w14:textId="77777777" w:rsidR="00772B82" w:rsidRPr="000810C2" w:rsidRDefault="00772B82" w:rsidP="00772B82">
            <w:pPr>
              <w:rPr>
                <w:rFonts w:asciiTheme="majorHAnsi" w:hAnsiTheme="majorHAnsi" w:cstheme="majorHAnsi"/>
                <w:kern w:val="2"/>
                <w:szCs w:val="24"/>
              </w:rPr>
            </w:pPr>
            <w:r w:rsidRPr="000810C2">
              <w:rPr>
                <w:rFonts w:asciiTheme="majorHAnsi" w:hAnsiTheme="majorHAnsi" w:cstheme="majorHAnsi"/>
                <w:kern w:val="2"/>
                <w:szCs w:val="24"/>
              </w:rPr>
              <w:t>1.1.9. Šalies atstovas</w:t>
            </w:r>
          </w:p>
        </w:tc>
        <w:tc>
          <w:tcPr>
            <w:tcW w:w="3510" w:type="dxa"/>
          </w:tcPr>
          <w:p w14:paraId="68AE61B3" w14:textId="11362A4F" w:rsidR="00772B82" w:rsidRPr="000810C2" w:rsidRDefault="00772B82" w:rsidP="00772B82">
            <w:pPr>
              <w:jc w:val="both"/>
              <w:rPr>
                <w:rFonts w:asciiTheme="majorHAnsi" w:hAnsiTheme="majorHAnsi" w:cstheme="majorHAnsi"/>
                <w:kern w:val="2"/>
                <w:szCs w:val="24"/>
              </w:rPr>
            </w:pPr>
            <w:r w:rsidRPr="000810C2">
              <w:rPr>
                <w:rFonts w:asciiTheme="majorHAnsi" w:hAnsiTheme="majorHAnsi" w:cstheme="majorHAnsi"/>
                <w:kern w:val="2"/>
                <w:szCs w:val="24"/>
              </w:rPr>
              <w:t>Darius Gražys</w:t>
            </w:r>
          </w:p>
        </w:tc>
      </w:tr>
      <w:tr w:rsidR="000810C2" w:rsidRPr="000810C2" w14:paraId="3789DCB5" w14:textId="77777777">
        <w:tc>
          <w:tcPr>
            <w:tcW w:w="2808" w:type="dxa"/>
            <w:vMerge/>
          </w:tcPr>
          <w:p w14:paraId="2B41C8D4" w14:textId="77777777" w:rsidR="00772B82" w:rsidRPr="000810C2" w:rsidRDefault="00772B82" w:rsidP="00772B82">
            <w:pPr>
              <w:rPr>
                <w:rFonts w:asciiTheme="majorHAnsi" w:hAnsiTheme="majorHAnsi" w:cstheme="majorHAnsi"/>
                <w:kern w:val="2"/>
                <w:szCs w:val="24"/>
              </w:rPr>
            </w:pPr>
          </w:p>
        </w:tc>
        <w:tc>
          <w:tcPr>
            <w:tcW w:w="3240" w:type="dxa"/>
          </w:tcPr>
          <w:p w14:paraId="15C2388C" w14:textId="77777777" w:rsidR="00772B82" w:rsidRPr="000810C2" w:rsidRDefault="00772B82" w:rsidP="00772B82">
            <w:pPr>
              <w:rPr>
                <w:rFonts w:asciiTheme="majorHAnsi" w:hAnsiTheme="majorHAnsi" w:cstheme="majorHAnsi"/>
                <w:kern w:val="2"/>
                <w:szCs w:val="24"/>
              </w:rPr>
            </w:pPr>
            <w:r w:rsidRPr="000810C2">
              <w:rPr>
                <w:rFonts w:asciiTheme="majorHAnsi" w:hAnsiTheme="majorHAnsi" w:cstheme="majorHAnsi"/>
                <w:kern w:val="2"/>
                <w:szCs w:val="24"/>
              </w:rPr>
              <w:t>1.1.10. Atstovavimo pagrindas</w:t>
            </w:r>
          </w:p>
        </w:tc>
        <w:tc>
          <w:tcPr>
            <w:tcW w:w="3510" w:type="dxa"/>
          </w:tcPr>
          <w:p w14:paraId="570009EE" w14:textId="71E53F45" w:rsidR="00772B82" w:rsidRPr="000810C2" w:rsidRDefault="00772B82" w:rsidP="00772B82">
            <w:pPr>
              <w:jc w:val="both"/>
              <w:rPr>
                <w:rFonts w:asciiTheme="majorHAnsi" w:hAnsiTheme="majorHAnsi" w:cstheme="majorHAnsi"/>
                <w:kern w:val="2"/>
                <w:szCs w:val="24"/>
              </w:rPr>
            </w:pPr>
            <w:r w:rsidRPr="000810C2">
              <w:rPr>
                <w:rFonts w:asciiTheme="majorHAnsi" w:hAnsiTheme="majorHAnsi" w:cstheme="majorHAnsi"/>
                <w:iCs/>
                <w:kern w:val="2"/>
                <w:szCs w:val="24"/>
              </w:rPr>
              <w:t>2020-04-20 įsakymas</w:t>
            </w:r>
            <w:r w:rsidRPr="000810C2">
              <w:rPr>
                <w:rFonts w:asciiTheme="majorHAnsi" w:hAnsiTheme="majorHAnsi" w:cstheme="majorHAnsi"/>
                <w:iCs/>
                <w:szCs w:val="24"/>
                <w:lang w:eastAsia="lt-LT"/>
              </w:rPr>
              <w:t xml:space="preserve"> </w:t>
            </w:r>
            <w:r w:rsidRPr="000810C2">
              <w:rPr>
                <w:rFonts w:asciiTheme="majorHAnsi" w:hAnsiTheme="majorHAnsi" w:cstheme="majorHAnsi"/>
                <w:iCs/>
                <w:kern w:val="2"/>
                <w:szCs w:val="24"/>
              </w:rPr>
              <w:t xml:space="preserve">Nr. 2-64-2020  </w:t>
            </w:r>
          </w:p>
        </w:tc>
      </w:tr>
      <w:tr w:rsidR="000810C2" w:rsidRPr="000810C2" w14:paraId="7764308C" w14:textId="77777777">
        <w:tc>
          <w:tcPr>
            <w:tcW w:w="2808" w:type="dxa"/>
            <w:vMerge w:val="restart"/>
          </w:tcPr>
          <w:p w14:paraId="3EE4DF26" w14:textId="77777777" w:rsidR="005A5832" w:rsidRPr="000810C2" w:rsidRDefault="005A5832">
            <w:pPr>
              <w:rPr>
                <w:rFonts w:asciiTheme="majorHAnsi" w:hAnsiTheme="majorHAnsi" w:cstheme="majorHAnsi"/>
                <w:b/>
                <w:bCs/>
                <w:kern w:val="2"/>
                <w:szCs w:val="24"/>
              </w:rPr>
            </w:pPr>
          </w:p>
          <w:p w14:paraId="6D519503" w14:textId="77777777" w:rsidR="005A5832" w:rsidRPr="000810C2" w:rsidRDefault="005A5832">
            <w:pPr>
              <w:rPr>
                <w:rFonts w:asciiTheme="majorHAnsi" w:hAnsiTheme="majorHAnsi" w:cstheme="majorHAnsi"/>
                <w:b/>
                <w:bCs/>
                <w:kern w:val="2"/>
                <w:szCs w:val="24"/>
              </w:rPr>
            </w:pPr>
          </w:p>
          <w:p w14:paraId="6DCE769E" w14:textId="77777777" w:rsidR="005A5832" w:rsidRPr="000810C2" w:rsidRDefault="005A5832">
            <w:pPr>
              <w:rPr>
                <w:rFonts w:asciiTheme="majorHAnsi" w:hAnsiTheme="majorHAnsi" w:cstheme="majorHAnsi"/>
                <w:b/>
                <w:bCs/>
                <w:kern w:val="2"/>
                <w:szCs w:val="24"/>
              </w:rPr>
            </w:pPr>
          </w:p>
          <w:p w14:paraId="24A98635" w14:textId="77777777" w:rsidR="005A5832" w:rsidRPr="000810C2" w:rsidRDefault="00A10867">
            <w:pPr>
              <w:rPr>
                <w:rFonts w:asciiTheme="majorHAnsi" w:hAnsiTheme="majorHAnsi" w:cstheme="majorHAnsi"/>
                <w:b/>
                <w:bCs/>
                <w:kern w:val="2"/>
                <w:szCs w:val="24"/>
              </w:rPr>
            </w:pPr>
            <w:r w:rsidRPr="000810C2">
              <w:rPr>
                <w:rFonts w:asciiTheme="majorHAnsi" w:hAnsiTheme="majorHAnsi" w:cstheme="majorHAnsi"/>
                <w:b/>
                <w:bCs/>
                <w:kern w:val="2"/>
                <w:szCs w:val="24"/>
              </w:rPr>
              <w:t>1.2. Tiekėjas</w:t>
            </w:r>
          </w:p>
          <w:p w14:paraId="711EF287" w14:textId="77777777" w:rsidR="005A5832" w:rsidRPr="000810C2" w:rsidRDefault="005A5832" w:rsidP="00643A83">
            <w:pPr>
              <w:rPr>
                <w:rFonts w:asciiTheme="majorHAnsi" w:hAnsiTheme="majorHAnsi" w:cstheme="majorHAnsi"/>
                <w:b/>
                <w:bCs/>
                <w:kern w:val="2"/>
                <w:szCs w:val="24"/>
              </w:rPr>
            </w:pPr>
          </w:p>
        </w:tc>
        <w:tc>
          <w:tcPr>
            <w:tcW w:w="3240" w:type="dxa"/>
          </w:tcPr>
          <w:p w14:paraId="4B4B20E6"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1.2.1. Pavadinimas</w:t>
            </w:r>
          </w:p>
        </w:tc>
        <w:tc>
          <w:tcPr>
            <w:tcW w:w="3510" w:type="dxa"/>
          </w:tcPr>
          <w:p w14:paraId="1C39FB23" w14:textId="77777777" w:rsidR="005A5832" w:rsidRPr="000810C2" w:rsidRDefault="005A5832">
            <w:pPr>
              <w:jc w:val="center"/>
              <w:rPr>
                <w:rFonts w:asciiTheme="majorHAnsi" w:hAnsiTheme="majorHAnsi" w:cstheme="majorHAnsi"/>
                <w:kern w:val="2"/>
                <w:szCs w:val="24"/>
              </w:rPr>
            </w:pPr>
          </w:p>
        </w:tc>
      </w:tr>
      <w:tr w:rsidR="000810C2" w:rsidRPr="000810C2" w14:paraId="7620FF3C" w14:textId="77777777">
        <w:tc>
          <w:tcPr>
            <w:tcW w:w="2808" w:type="dxa"/>
            <w:vMerge/>
          </w:tcPr>
          <w:p w14:paraId="59A76BF6" w14:textId="77777777" w:rsidR="005A5832" w:rsidRPr="000810C2" w:rsidRDefault="005A5832">
            <w:pPr>
              <w:rPr>
                <w:rFonts w:asciiTheme="majorHAnsi" w:hAnsiTheme="majorHAnsi" w:cstheme="majorHAnsi"/>
                <w:b/>
                <w:bCs/>
                <w:kern w:val="2"/>
                <w:szCs w:val="24"/>
              </w:rPr>
            </w:pPr>
          </w:p>
        </w:tc>
        <w:tc>
          <w:tcPr>
            <w:tcW w:w="3240" w:type="dxa"/>
          </w:tcPr>
          <w:p w14:paraId="06E59503"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1.2.2. Juridinio asmens kodas</w:t>
            </w:r>
          </w:p>
        </w:tc>
        <w:tc>
          <w:tcPr>
            <w:tcW w:w="3510" w:type="dxa"/>
          </w:tcPr>
          <w:p w14:paraId="309242FF" w14:textId="77777777" w:rsidR="005A5832" w:rsidRPr="000810C2" w:rsidRDefault="005A5832">
            <w:pPr>
              <w:jc w:val="center"/>
              <w:rPr>
                <w:rFonts w:asciiTheme="majorHAnsi" w:hAnsiTheme="majorHAnsi" w:cstheme="majorHAnsi"/>
                <w:kern w:val="2"/>
                <w:szCs w:val="24"/>
              </w:rPr>
            </w:pPr>
          </w:p>
        </w:tc>
      </w:tr>
      <w:tr w:rsidR="000810C2" w:rsidRPr="000810C2" w14:paraId="7689A0D1" w14:textId="77777777">
        <w:tc>
          <w:tcPr>
            <w:tcW w:w="2808" w:type="dxa"/>
            <w:vMerge/>
          </w:tcPr>
          <w:p w14:paraId="6AEC8F64" w14:textId="77777777" w:rsidR="005A5832" w:rsidRPr="000810C2" w:rsidRDefault="005A5832">
            <w:pPr>
              <w:rPr>
                <w:rFonts w:asciiTheme="majorHAnsi" w:hAnsiTheme="majorHAnsi" w:cstheme="majorHAnsi"/>
                <w:b/>
                <w:bCs/>
                <w:kern w:val="2"/>
                <w:szCs w:val="24"/>
              </w:rPr>
            </w:pPr>
          </w:p>
        </w:tc>
        <w:tc>
          <w:tcPr>
            <w:tcW w:w="3240" w:type="dxa"/>
          </w:tcPr>
          <w:p w14:paraId="1045CD11"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1.2.3. Adresas</w:t>
            </w:r>
          </w:p>
        </w:tc>
        <w:tc>
          <w:tcPr>
            <w:tcW w:w="3510" w:type="dxa"/>
          </w:tcPr>
          <w:p w14:paraId="60D8C1A4" w14:textId="77777777" w:rsidR="005A5832" w:rsidRPr="000810C2" w:rsidRDefault="005A5832">
            <w:pPr>
              <w:jc w:val="center"/>
              <w:rPr>
                <w:rFonts w:asciiTheme="majorHAnsi" w:hAnsiTheme="majorHAnsi" w:cstheme="majorHAnsi"/>
                <w:kern w:val="2"/>
                <w:szCs w:val="24"/>
              </w:rPr>
            </w:pPr>
          </w:p>
        </w:tc>
      </w:tr>
      <w:tr w:rsidR="000810C2" w:rsidRPr="000810C2" w14:paraId="74515245" w14:textId="77777777">
        <w:tc>
          <w:tcPr>
            <w:tcW w:w="2808" w:type="dxa"/>
            <w:vMerge/>
          </w:tcPr>
          <w:p w14:paraId="18EB75E1" w14:textId="77777777" w:rsidR="005A5832" w:rsidRPr="000810C2" w:rsidRDefault="005A5832">
            <w:pPr>
              <w:rPr>
                <w:rFonts w:asciiTheme="majorHAnsi" w:hAnsiTheme="majorHAnsi" w:cstheme="majorHAnsi"/>
                <w:b/>
                <w:bCs/>
                <w:kern w:val="2"/>
                <w:szCs w:val="24"/>
              </w:rPr>
            </w:pPr>
          </w:p>
        </w:tc>
        <w:tc>
          <w:tcPr>
            <w:tcW w:w="3240" w:type="dxa"/>
          </w:tcPr>
          <w:p w14:paraId="1C15E745"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1.2.4. PVM mokėtojo kodas</w:t>
            </w:r>
          </w:p>
        </w:tc>
        <w:tc>
          <w:tcPr>
            <w:tcW w:w="3510" w:type="dxa"/>
          </w:tcPr>
          <w:p w14:paraId="0F561431" w14:textId="77777777" w:rsidR="005A5832" w:rsidRPr="000810C2" w:rsidRDefault="005A5832">
            <w:pPr>
              <w:jc w:val="center"/>
              <w:rPr>
                <w:rFonts w:asciiTheme="majorHAnsi" w:hAnsiTheme="majorHAnsi" w:cstheme="majorHAnsi"/>
                <w:kern w:val="2"/>
                <w:szCs w:val="24"/>
              </w:rPr>
            </w:pPr>
          </w:p>
        </w:tc>
      </w:tr>
      <w:tr w:rsidR="000810C2" w:rsidRPr="000810C2" w14:paraId="67ACF326" w14:textId="77777777">
        <w:tc>
          <w:tcPr>
            <w:tcW w:w="2808" w:type="dxa"/>
            <w:vMerge/>
          </w:tcPr>
          <w:p w14:paraId="6ECE234A" w14:textId="77777777" w:rsidR="005A5832" w:rsidRPr="000810C2" w:rsidRDefault="005A5832">
            <w:pPr>
              <w:rPr>
                <w:rFonts w:asciiTheme="majorHAnsi" w:hAnsiTheme="majorHAnsi" w:cstheme="majorHAnsi"/>
                <w:b/>
                <w:bCs/>
                <w:kern w:val="2"/>
                <w:szCs w:val="24"/>
              </w:rPr>
            </w:pPr>
          </w:p>
        </w:tc>
        <w:tc>
          <w:tcPr>
            <w:tcW w:w="3240" w:type="dxa"/>
          </w:tcPr>
          <w:p w14:paraId="752CC265"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1.2.5. Atsiskaitomoji sąskaita</w:t>
            </w:r>
          </w:p>
        </w:tc>
        <w:tc>
          <w:tcPr>
            <w:tcW w:w="3510" w:type="dxa"/>
          </w:tcPr>
          <w:p w14:paraId="512A87EA" w14:textId="77777777" w:rsidR="005A5832" w:rsidRPr="000810C2" w:rsidRDefault="005A5832">
            <w:pPr>
              <w:jc w:val="center"/>
              <w:rPr>
                <w:rFonts w:asciiTheme="majorHAnsi" w:hAnsiTheme="majorHAnsi" w:cstheme="majorHAnsi"/>
                <w:kern w:val="2"/>
                <w:szCs w:val="24"/>
              </w:rPr>
            </w:pPr>
          </w:p>
        </w:tc>
      </w:tr>
      <w:tr w:rsidR="000810C2" w:rsidRPr="000810C2" w14:paraId="6C77EA71" w14:textId="77777777">
        <w:tc>
          <w:tcPr>
            <w:tcW w:w="2808" w:type="dxa"/>
            <w:vMerge/>
          </w:tcPr>
          <w:p w14:paraId="70F8DC28" w14:textId="77777777" w:rsidR="005A5832" w:rsidRPr="000810C2" w:rsidRDefault="005A5832">
            <w:pPr>
              <w:rPr>
                <w:rFonts w:asciiTheme="majorHAnsi" w:hAnsiTheme="majorHAnsi" w:cstheme="majorHAnsi"/>
                <w:b/>
                <w:bCs/>
                <w:kern w:val="2"/>
                <w:szCs w:val="24"/>
              </w:rPr>
            </w:pPr>
          </w:p>
        </w:tc>
        <w:tc>
          <w:tcPr>
            <w:tcW w:w="3240" w:type="dxa"/>
          </w:tcPr>
          <w:p w14:paraId="1622E531"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1.2.6. Bankas, banko kodas</w:t>
            </w:r>
          </w:p>
        </w:tc>
        <w:tc>
          <w:tcPr>
            <w:tcW w:w="3510" w:type="dxa"/>
          </w:tcPr>
          <w:p w14:paraId="53BF499D" w14:textId="77777777" w:rsidR="005A5832" w:rsidRPr="000810C2" w:rsidRDefault="005A5832">
            <w:pPr>
              <w:jc w:val="center"/>
              <w:rPr>
                <w:rFonts w:asciiTheme="majorHAnsi" w:hAnsiTheme="majorHAnsi" w:cstheme="majorHAnsi"/>
                <w:kern w:val="2"/>
                <w:szCs w:val="24"/>
              </w:rPr>
            </w:pPr>
          </w:p>
        </w:tc>
      </w:tr>
      <w:tr w:rsidR="000810C2" w:rsidRPr="000810C2" w14:paraId="1A4DD5FA" w14:textId="77777777">
        <w:tc>
          <w:tcPr>
            <w:tcW w:w="2808" w:type="dxa"/>
            <w:vMerge/>
          </w:tcPr>
          <w:p w14:paraId="4F69EC28" w14:textId="77777777" w:rsidR="005A5832" w:rsidRPr="000810C2" w:rsidRDefault="005A5832">
            <w:pPr>
              <w:rPr>
                <w:rFonts w:asciiTheme="majorHAnsi" w:hAnsiTheme="majorHAnsi" w:cstheme="majorHAnsi"/>
                <w:b/>
                <w:bCs/>
                <w:kern w:val="2"/>
                <w:szCs w:val="24"/>
              </w:rPr>
            </w:pPr>
          </w:p>
        </w:tc>
        <w:tc>
          <w:tcPr>
            <w:tcW w:w="3240" w:type="dxa"/>
          </w:tcPr>
          <w:p w14:paraId="2D95A528"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1.2.7. Telefonas</w:t>
            </w:r>
          </w:p>
        </w:tc>
        <w:tc>
          <w:tcPr>
            <w:tcW w:w="3510" w:type="dxa"/>
          </w:tcPr>
          <w:p w14:paraId="60EDB536" w14:textId="77777777" w:rsidR="005A5832" w:rsidRPr="000810C2" w:rsidRDefault="005A5832">
            <w:pPr>
              <w:jc w:val="center"/>
              <w:rPr>
                <w:rFonts w:asciiTheme="majorHAnsi" w:hAnsiTheme="majorHAnsi" w:cstheme="majorHAnsi"/>
                <w:kern w:val="2"/>
                <w:szCs w:val="24"/>
              </w:rPr>
            </w:pPr>
          </w:p>
        </w:tc>
      </w:tr>
      <w:tr w:rsidR="000810C2" w:rsidRPr="000810C2" w14:paraId="237ED846" w14:textId="77777777">
        <w:tc>
          <w:tcPr>
            <w:tcW w:w="2808" w:type="dxa"/>
            <w:vMerge/>
          </w:tcPr>
          <w:p w14:paraId="371686E0" w14:textId="77777777" w:rsidR="005A5832" w:rsidRPr="000810C2" w:rsidRDefault="005A5832">
            <w:pPr>
              <w:rPr>
                <w:rFonts w:asciiTheme="majorHAnsi" w:hAnsiTheme="majorHAnsi" w:cstheme="majorHAnsi"/>
                <w:b/>
                <w:bCs/>
                <w:kern w:val="2"/>
                <w:szCs w:val="24"/>
              </w:rPr>
            </w:pPr>
          </w:p>
        </w:tc>
        <w:tc>
          <w:tcPr>
            <w:tcW w:w="3240" w:type="dxa"/>
          </w:tcPr>
          <w:p w14:paraId="76411BE9"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1.2.8. El. paštas</w:t>
            </w:r>
          </w:p>
        </w:tc>
        <w:tc>
          <w:tcPr>
            <w:tcW w:w="3510" w:type="dxa"/>
          </w:tcPr>
          <w:p w14:paraId="3AD89FFF" w14:textId="77777777" w:rsidR="005A5832" w:rsidRPr="000810C2" w:rsidRDefault="005A5832">
            <w:pPr>
              <w:jc w:val="center"/>
              <w:rPr>
                <w:rFonts w:asciiTheme="majorHAnsi" w:hAnsiTheme="majorHAnsi" w:cstheme="majorHAnsi"/>
                <w:kern w:val="2"/>
                <w:szCs w:val="24"/>
              </w:rPr>
            </w:pPr>
          </w:p>
        </w:tc>
      </w:tr>
      <w:tr w:rsidR="000810C2" w:rsidRPr="000810C2" w14:paraId="666AE2EA" w14:textId="77777777">
        <w:tc>
          <w:tcPr>
            <w:tcW w:w="2808" w:type="dxa"/>
            <w:vMerge/>
          </w:tcPr>
          <w:p w14:paraId="543BB8B7" w14:textId="77777777" w:rsidR="005A5832" w:rsidRPr="000810C2" w:rsidRDefault="005A5832">
            <w:pPr>
              <w:rPr>
                <w:rFonts w:asciiTheme="majorHAnsi" w:hAnsiTheme="majorHAnsi" w:cstheme="majorHAnsi"/>
                <w:b/>
                <w:bCs/>
                <w:kern w:val="2"/>
                <w:szCs w:val="24"/>
              </w:rPr>
            </w:pPr>
          </w:p>
        </w:tc>
        <w:tc>
          <w:tcPr>
            <w:tcW w:w="3240" w:type="dxa"/>
          </w:tcPr>
          <w:p w14:paraId="122A22AB"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1.2.9. Šalies atstovas</w:t>
            </w:r>
          </w:p>
        </w:tc>
        <w:tc>
          <w:tcPr>
            <w:tcW w:w="3510" w:type="dxa"/>
          </w:tcPr>
          <w:p w14:paraId="7580B9F5" w14:textId="77777777" w:rsidR="005A5832" w:rsidRPr="000810C2" w:rsidRDefault="005A5832">
            <w:pPr>
              <w:jc w:val="center"/>
              <w:rPr>
                <w:rFonts w:asciiTheme="majorHAnsi" w:hAnsiTheme="majorHAnsi" w:cstheme="majorHAnsi"/>
                <w:kern w:val="2"/>
                <w:szCs w:val="24"/>
              </w:rPr>
            </w:pPr>
          </w:p>
        </w:tc>
      </w:tr>
      <w:tr w:rsidR="005A5832" w:rsidRPr="000810C2" w14:paraId="292C776B" w14:textId="77777777">
        <w:tc>
          <w:tcPr>
            <w:tcW w:w="2808" w:type="dxa"/>
            <w:vMerge/>
          </w:tcPr>
          <w:p w14:paraId="2D900F0A" w14:textId="77777777" w:rsidR="005A5832" w:rsidRPr="000810C2" w:rsidRDefault="005A5832">
            <w:pPr>
              <w:rPr>
                <w:rFonts w:asciiTheme="majorHAnsi" w:hAnsiTheme="majorHAnsi" w:cstheme="majorHAnsi"/>
                <w:b/>
                <w:bCs/>
                <w:kern w:val="2"/>
                <w:szCs w:val="24"/>
              </w:rPr>
            </w:pPr>
          </w:p>
        </w:tc>
        <w:tc>
          <w:tcPr>
            <w:tcW w:w="3240" w:type="dxa"/>
          </w:tcPr>
          <w:p w14:paraId="0A9DB8EB"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1.2.10. Atstovavimo pagrindas</w:t>
            </w:r>
          </w:p>
        </w:tc>
        <w:tc>
          <w:tcPr>
            <w:tcW w:w="3510" w:type="dxa"/>
          </w:tcPr>
          <w:p w14:paraId="5FCBD162" w14:textId="77777777" w:rsidR="005A5832" w:rsidRPr="000810C2" w:rsidRDefault="005A5832">
            <w:pPr>
              <w:jc w:val="center"/>
              <w:rPr>
                <w:rFonts w:asciiTheme="majorHAnsi" w:hAnsiTheme="majorHAnsi" w:cstheme="majorHAnsi"/>
                <w:kern w:val="2"/>
                <w:szCs w:val="24"/>
              </w:rPr>
            </w:pPr>
          </w:p>
        </w:tc>
      </w:tr>
    </w:tbl>
    <w:p w14:paraId="29EDFD0B" w14:textId="77777777" w:rsidR="005A5832" w:rsidRPr="000810C2" w:rsidRDefault="005A5832">
      <w:pPr>
        <w:jc w:val="both"/>
        <w:rPr>
          <w:rFonts w:asciiTheme="majorHAnsi" w:hAnsiTheme="majorHAnsi" w:cstheme="maj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0810C2" w:rsidRPr="000810C2" w14:paraId="7696E671" w14:textId="77777777">
        <w:trPr>
          <w:trHeight w:val="300"/>
        </w:trPr>
        <w:tc>
          <w:tcPr>
            <w:tcW w:w="9535" w:type="dxa"/>
            <w:gridSpan w:val="4"/>
          </w:tcPr>
          <w:p w14:paraId="2A11592D" w14:textId="77777777" w:rsidR="005A5832" w:rsidRPr="000810C2" w:rsidRDefault="00A10867">
            <w:pPr>
              <w:jc w:val="center"/>
              <w:rPr>
                <w:rFonts w:asciiTheme="majorHAnsi" w:hAnsiTheme="majorHAnsi" w:cstheme="majorHAnsi"/>
                <w:b/>
                <w:bCs/>
                <w:kern w:val="2"/>
                <w:szCs w:val="24"/>
              </w:rPr>
            </w:pPr>
            <w:r w:rsidRPr="000810C2">
              <w:rPr>
                <w:rFonts w:asciiTheme="majorHAnsi" w:hAnsiTheme="majorHAnsi" w:cstheme="majorHAnsi"/>
                <w:b/>
                <w:bCs/>
                <w:kern w:val="2"/>
                <w:szCs w:val="24"/>
              </w:rPr>
              <w:t>2. ATSAKINGI ASMENYS</w:t>
            </w:r>
          </w:p>
        </w:tc>
      </w:tr>
      <w:tr w:rsidR="000810C2" w:rsidRPr="000810C2" w14:paraId="26292B4A" w14:textId="77777777">
        <w:trPr>
          <w:trHeight w:val="300"/>
        </w:trPr>
        <w:tc>
          <w:tcPr>
            <w:tcW w:w="2704" w:type="dxa"/>
            <w:gridSpan w:val="2"/>
          </w:tcPr>
          <w:p w14:paraId="161367C0" w14:textId="079A307B" w:rsidR="005A5832" w:rsidRPr="000810C2" w:rsidRDefault="00A10867" w:rsidP="00B56782">
            <w:pPr>
              <w:rPr>
                <w:rFonts w:asciiTheme="majorHAnsi" w:hAnsiTheme="majorHAnsi" w:cstheme="majorHAnsi"/>
                <w:b/>
                <w:bCs/>
                <w:kern w:val="2"/>
                <w:szCs w:val="24"/>
              </w:rPr>
            </w:pPr>
            <w:r w:rsidRPr="000810C2">
              <w:rPr>
                <w:rFonts w:asciiTheme="majorHAnsi" w:hAnsiTheme="majorHAnsi" w:cstheme="majorHAnsi"/>
                <w:b/>
                <w:bCs/>
                <w:kern w:val="2"/>
                <w:szCs w:val="24"/>
              </w:rPr>
              <w:t>2.1. Pirkėjo kontaktiniai asmenys, atsakingi už Sutarties vykdymą, Prekių priėmimą, Sąskaitų per informacinę sistemą „</w:t>
            </w:r>
            <w:r w:rsidR="00B56782" w:rsidRPr="000810C2">
              <w:rPr>
                <w:rFonts w:asciiTheme="majorHAnsi" w:hAnsiTheme="majorHAnsi" w:cstheme="majorHAnsi"/>
                <w:b/>
                <w:bCs/>
                <w:kern w:val="2"/>
                <w:szCs w:val="24"/>
              </w:rPr>
              <w:t>SABIS</w:t>
            </w:r>
            <w:r w:rsidRPr="000810C2">
              <w:rPr>
                <w:rFonts w:asciiTheme="majorHAnsi" w:hAnsiTheme="majorHAnsi" w:cstheme="majorHAnsi"/>
                <w:b/>
                <w:bCs/>
                <w:kern w:val="2"/>
                <w:szCs w:val="24"/>
              </w:rPr>
              <w:t>“ priėmimą</w:t>
            </w:r>
          </w:p>
        </w:tc>
        <w:tc>
          <w:tcPr>
            <w:tcW w:w="6831" w:type="dxa"/>
            <w:gridSpan w:val="2"/>
          </w:tcPr>
          <w:p w14:paraId="7CB4BC1C" w14:textId="77777777" w:rsidR="00772B82" w:rsidRPr="000810C2" w:rsidRDefault="00772B82" w:rsidP="00772B82">
            <w:pPr>
              <w:rPr>
                <w:rFonts w:asciiTheme="majorHAnsi" w:hAnsiTheme="majorHAnsi" w:cstheme="majorHAnsi"/>
                <w:kern w:val="2"/>
                <w:szCs w:val="24"/>
              </w:rPr>
            </w:pPr>
            <w:r w:rsidRPr="000810C2">
              <w:rPr>
                <w:rFonts w:asciiTheme="majorHAnsi" w:hAnsiTheme="majorHAnsi" w:cstheme="majorHAnsi"/>
                <w:kern w:val="2"/>
                <w:szCs w:val="24"/>
              </w:rPr>
              <w:t xml:space="preserve">Nuotekų valyklos viršininkas Vytautas Vitkus, </w:t>
            </w:r>
          </w:p>
          <w:p w14:paraId="3CA18C16" w14:textId="77777777" w:rsidR="00772B82" w:rsidRPr="000810C2" w:rsidRDefault="00772B82" w:rsidP="00772B82">
            <w:pPr>
              <w:rPr>
                <w:rFonts w:asciiTheme="majorHAnsi" w:hAnsiTheme="majorHAnsi" w:cstheme="majorHAnsi"/>
                <w:kern w:val="2"/>
                <w:szCs w:val="24"/>
              </w:rPr>
            </w:pPr>
            <w:r w:rsidRPr="000810C2">
              <w:rPr>
                <w:rFonts w:asciiTheme="majorHAnsi" w:hAnsiTheme="majorHAnsi" w:cstheme="majorHAnsi"/>
                <w:kern w:val="2"/>
                <w:szCs w:val="24"/>
              </w:rPr>
              <w:t>Marvelės g. 199 A, Kaunas</w:t>
            </w:r>
          </w:p>
          <w:p w14:paraId="1C880308" w14:textId="77777777" w:rsidR="00772B82" w:rsidRPr="000810C2" w:rsidRDefault="00772B82" w:rsidP="00772B82">
            <w:pPr>
              <w:rPr>
                <w:rFonts w:asciiTheme="majorHAnsi" w:hAnsiTheme="majorHAnsi" w:cstheme="majorHAnsi"/>
                <w:kern w:val="2"/>
                <w:szCs w:val="24"/>
              </w:rPr>
            </w:pPr>
            <w:r w:rsidRPr="000810C2">
              <w:rPr>
                <w:rFonts w:asciiTheme="majorHAnsi" w:hAnsiTheme="majorHAnsi" w:cstheme="majorHAnsi"/>
                <w:kern w:val="2"/>
                <w:szCs w:val="24"/>
              </w:rPr>
              <w:t xml:space="preserve">mob. </w:t>
            </w:r>
            <w:r w:rsidRPr="000810C2">
              <w:rPr>
                <w:rFonts w:asciiTheme="majorHAnsi" w:hAnsiTheme="majorHAnsi" w:cstheme="majorHAnsi"/>
                <w:iCs/>
                <w:szCs w:val="24"/>
                <w:lang w:eastAsia="lt-LT"/>
              </w:rPr>
              <w:t>+37062882062</w:t>
            </w:r>
          </w:p>
          <w:p w14:paraId="017FFD68" w14:textId="3A8A11A1" w:rsidR="005A5832" w:rsidRPr="000810C2" w:rsidRDefault="00772B82" w:rsidP="00772B82">
            <w:pPr>
              <w:rPr>
                <w:rFonts w:asciiTheme="majorHAnsi" w:hAnsiTheme="majorHAnsi" w:cstheme="majorHAnsi"/>
                <w:kern w:val="2"/>
                <w:szCs w:val="24"/>
              </w:rPr>
            </w:pPr>
            <w:r w:rsidRPr="000810C2">
              <w:rPr>
                <w:rFonts w:asciiTheme="majorHAnsi" w:hAnsiTheme="majorHAnsi" w:cstheme="majorHAnsi"/>
                <w:kern w:val="2"/>
                <w:szCs w:val="24"/>
              </w:rPr>
              <w:t xml:space="preserve">el. p. </w:t>
            </w:r>
            <w:hyperlink r:id="rId12" w:history="1">
              <w:r w:rsidR="000810C2" w:rsidRPr="000810C2">
                <w:rPr>
                  <w:rStyle w:val="Hipersaitas"/>
                  <w:rFonts w:asciiTheme="majorHAnsi" w:hAnsiTheme="majorHAnsi" w:cstheme="majorHAnsi"/>
                  <w:kern w:val="2"/>
                  <w:szCs w:val="24"/>
                </w:rPr>
                <w:t>p</w:t>
              </w:r>
              <w:r w:rsidR="000810C2" w:rsidRPr="000810C2">
                <w:rPr>
                  <w:rStyle w:val="Hipersaitas"/>
                  <w:rFonts w:asciiTheme="majorHAnsi" w:hAnsiTheme="majorHAnsi" w:cstheme="majorHAnsi"/>
                </w:rPr>
                <w:t>ovilas.reskevicius</w:t>
              </w:r>
              <w:r w:rsidR="000810C2" w:rsidRPr="000810C2">
                <w:rPr>
                  <w:rStyle w:val="Hipersaitas"/>
                  <w:rFonts w:asciiTheme="majorHAnsi" w:hAnsiTheme="majorHAnsi" w:cstheme="majorHAnsi"/>
                  <w:kern w:val="2"/>
                  <w:szCs w:val="24"/>
                </w:rPr>
                <w:t>@kaunovandenys.lt</w:t>
              </w:r>
            </w:hyperlink>
            <w:r w:rsidR="000810C2">
              <w:rPr>
                <w:rFonts w:asciiTheme="majorHAnsi" w:hAnsiTheme="majorHAnsi" w:cstheme="majorHAnsi"/>
                <w:kern w:val="2"/>
                <w:szCs w:val="24"/>
              </w:rPr>
              <w:t xml:space="preserve"> </w:t>
            </w:r>
          </w:p>
        </w:tc>
      </w:tr>
      <w:tr w:rsidR="000810C2" w:rsidRPr="000810C2" w14:paraId="17A4E02F" w14:textId="77777777">
        <w:trPr>
          <w:trHeight w:val="300"/>
        </w:trPr>
        <w:tc>
          <w:tcPr>
            <w:tcW w:w="2704" w:type="dxa"/>
            <w:gridSpan w:val="2"/>
          </w:tcPr>
          <w:p w14:paraId="146E8BAE" w14:textId="77777777" w:rsidR="005A5832" w:rsidRPr="000810C2" w:rsidRDefault="00A10867">
            <w:pPr>
              <w:rPr>
                <w:rFonts w:asciiTheme="majorHAnsi" w:hAnsiTheme="majorHAnsi" w:cstheme="majorHAnsi"/>
                <w:b/>
                <w:bCs/>
                <w:kern w:val="2"/>
                <w:szCs w:val="24"/>
              </w:rPr>
            </w:pPr>
            <w:r w:rsidRPr="000810C2">
              <w:rPr>
                <w:rFonts w:asciiTheme="majorHAnsi" w:hAnsiTheme="majorHAnsi" w:cstheme="majorHAnsi"/>
                <w:b/>
                <w:bCs/>
                <w:kern w:val="2"/>
                <w:szCs w:val="24"/>
              </w:rPr>
              <w:t>2.2. Tiekėjo kontaktiniai asmenys, atsakingi už Sutarties vykdymą</w:t>
            </w:r>
          </w:p>
        </w:tc>
        <w:tc>
          <w:tcPr>
            <w:tcW w:w="6831" w:type="dxa"/>
            <w:gridSpan w:val="2"/>
          </w:tcPr>
          <w:p w14:paraId="6FF1505D"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(nurodyti padalinį / skyrių, pareigas, vardą, pavardę, tel., el. paštą)</w:t>
            </w:r>
          </w:p>
        </w:tc>
      </w:tr>
      <w:tr w:rsidR="000810C2" w:rsidRPr="000810C2" w14:paraId="4A640CBD" w14:textId="77777777">
        <w:trPr>
          <w:trHeight w:val="300"/>
        </w:trPr>
        <w:tc>
          <w:tcPr>
            <w:tcW w:w="9535" w:type="dxa"/>
            <w:gridSpan w:val="4"/>
          </w:tcPr>
          <w:p w14:paraId="2B392598" w14:textId="77777777" w:rsidR="005A5832" w:rsidRPr="000810C2" w:rsidRDefault="00A10867">
            <w:pPr>
              <w:jc w:val="center"/>
              <w:rPr>
                <w:rFonts w:asciiTheme="majorHAnsi" w:hAnsiTheme="majorHAnsi" w:cstheme="majorHAnsi"/>
                <w:b/>
                <w:bCs/>
                <w:kern w:val="2"/>
                <w:szCs w:val="24"/>
              </w:rPr>
            </w:pPr>
            <w:r w:rsidRPr="000810C2">
              <w:rPr>
                <w:rFonts w:asciiTheme="majorHAnsi" w:hAnsiTheme="majorHAnsi" w:cstheme="majorHAnsi"/>
                <w:b/>
                <w:bCs/>
                <w:kern w:val="2"/>
                <w:szCs w:val="24"/>
              </w:rPr>
              <w:lastRenderedPageBreak/>
              <w:t>3. SUTARTIES DALYKAS</w:t>
            </w:r>
          </w:p>
        </w:tc>
      </w:tr>
      <w:tr w:rsidR="000810C2" w:rsidRPr="000810C2" w14:paraId="7A151A7C" w14:textId="77777777">
        <w:trPr>
          <w:trHeight w:val="300"/>
        </w:trPr>
        <w:tc>
          <w:tcPr>
            <w:tcW w:w="2704" w:type="dxa"/>
            <w:gridSpan w:val="2"/>
          </w:tcPr>
          <w:p w14:paraId="7B49844D" w14:textId="77777777" w:rsidR="005A5832" w:rsidRPr="000810C2" w:rsidRDefault="00A10867">
            <w:pPr>
              <w:rPr>
                <w:rFonts w:asciiTheme="majorHAnsi" w:hAnsiTheme="majorHAnsi" w:cstheme="majorHAnsi"/>
                <w:b/>
                <w:bCs/>
                <w:kern w:val="2"/>
                <w:szCs w:val="24"/>
              </w:rPr>
            </w:pPr>
            <w:r w:rsidRPr="000810C2">
              <w:rPr>
                <w:rFonts w:asciiTheme="majorHAnsi" w:hAnsiTheme="majorHAnsi" w:cstheme="majorHAnsi"/>
                <w:b/>
                <w:bCs/>
                <w:kern w:val="2"/>
                <w:szCs w:val="24"/>
              </w:rPr>
              <w:t xml:space="preserve">3.1. Sutarties dalykas </w:t>
            </w:r>
          </w:p>
        </w:tc>
        <w:tc>
          <w:tcPr>
            <w:tcW w:w="6831" w:type="dxa"/>
            <w:gridSpan w:val="2"/>
          </w:tcPr>
          <w:p w14:paraId="4E656F6A" w14:textId="7D86A42B" w:rsidR="005A5832" w:rsidRPr="000810C2" w:rsidRDefault="00A10867" w:rsidP="00F7668F">
            <w:pPr>
              <w:jc w:val="both"/>
              <w:rPr>
                <w:rFonts w:asciiTheme="majorHAnsi" w:hAnsiTheme="majorHAnsi" w:cstheme="majorHAnsi"/>
                <w:kern w:val="2"/>
                <w:szCs w:val="24"/>
              </w:rPr>
            </w:pPr>
            <w:r w:rsidRPr="000810C2">
              <w:rPr>
                <w:rFonts w:asciiTheme="majorHAnsi" w:hAnsiTheme="majorHAnsi" w:cstheme="majorHAnsi"/>
                <w:kern w:val="2"/>
                <w:szCs w:val="24"/>
              </w:rPr>
              <w:t xml:space="preserve">Tiekėjas įsipareigoja Sutartyje numatytomis sąlygomis perduoti Pirkėjui </w:t>
            </w:r>
            <w:r w:rsidR="00D67B74" w:rsidRPr="000810C2">
              <w:rPr>
                <w:rFonts w:asciiTheme="majorHAnsi" w:hAnsiTheme="majorHAnsi" w:cstheme="majorHAnsi"/>
                <w:b/>
                <w:kern w:val="2"/>
                <w:szCs w:val="24"/>
              </w:rPr>
              <w:t>aktyvintą anglį</w:t>
            </w:r>
            <w:r w:rsidR="00A111FA" w:rsidRPr="000810C2">
              <w:rPr>
                <w:rFonts w:asciiTheme="majorHAnsi" w:hAnsiTheme="majorHAnsi" w:cstheme="majorHAnsi"/>
                <w:b/>
                <w:kern w:val="2"/>
                <w:szCs w:val="24"/>
              </w:rPr>
              <w:t xml:space="preserve"> </w:t>
            </w:r>
            <w:r w:rsidRPr="000810C2">
              <w:rPr>
                <w:rFonts w:asciiTheme="majorHAnsi" w:hAnsiTheme="majorHAnsi" w:cstheme="majorHAnsi"/>
                <w:kern w:val="2"/>
                <w:szCs w:val="24"/>
              </w:rPr>
              <w:t>(toliau – Prekės)</w:t>
            </w:r>
            <w:r w:rsidR="00AA631C" w:rsidRPr="000810C2">
              <w:rPr>
                <w:rFonts w:asciiTheme="majorHAnsi" w:hAnsiTheme="majorHAnsi" w:cstheme="majorHAnsi"/>
                <w:kern w:val="2"/>
                <w:szCs w:val="24"/>
              </w:rPr>
              <w:t>.</w:t>
            </w:r>
          </w:p>
          <w:p w14:paraId="24700FA6" w14:textId="487E90F2" w:rsidR="005A5832" w:rsidRPr="000810C2" w:rsidRDefault="00A10867" w:rsidP="00F7668F">
            <w:pPr>
              <w:jc w:val="both"/>
              <w:rPr>
                <w:rFonts w:asciiTheme="majorHAnsi" w:hAnsiTheme="majorHAnsi" w:cstheme="majorHAnsi"/>
                <w:kern w:val="2"/>
                <w:szCs w:val="24"/>
              </w:rPr>
            </w:pPr>
            <w:r w:rsidRPr="000810C2">
              <w:rPr>
                <w:rFonts w:asciiTheme="majorHAnsi" w:hAnsiTheme="majorHAnsi" w:cstheme="majorHAnsi"/>
                <w:kern w:val="2"/>
                <w:szCs w:val="24"/>
              </w:rPr>
              <w:t>Išsamus Prekių aprašymas ir kiti reikalavimai tiekiamoms Prekėms nustatyti Sutarties priede Nr. [</w:t>
            </w:r>
            <w:r w:rsidR="00EE7DC3" w:rsidRPr="000810C2">
              <w:rPr>
                <w:rFonts w:asciiTheme="majorHAnsi" w:hAnsiTheme="majorHAnsi" w:cstheme="majorHAnsi"/>
                <w:kern w:val="2"/>
                <w:szCs w:val="24"/>
              </w:rPr>
              <w:t>1</w:t>
            </w:r>
            <w:r w:rsidRPr="000810C2">
              <w:rPr>
                <w:rFonts w:asciiTheme="majorHAnsi" w:hAnsiTheme="majorHAnsi" w:cstheme="majorHAnsi"/>
                <w:kern w:val="2"/>
                <w:szCs w:val="24"/>
              </w:rPr>
              <w:t>] „Techninė specifikacija“ (toliau – Techninė specifikacija) ir Sutarties priede Nr. [</w:t>
            </w:r>
            <w:r w:rsidR="00EE7DC3" w:rsidRPr="000810C2">
              <w:rPr>
                <w:rFonts w:asciiTheme="majorHAnsi" w:hAnsiTheme="majorHAnsi" w:cstheme="majorHAnsi"/>
                <w:kern w:val="2"/>
                <w:szCs w:val="24"/>
              </w:rPr>
              <w:t>2</w:t>
            </w:r>
            <w:r w:rsidRPr="000810C2">
              <w:rPr>
                <w:rFonts w:asciiTheme="majorHAnsi" w:hAnsiTheme="majorHAnsi" w:cstheme="majorHAnsi"/>
                <w:kern w:val="2"/>
                <w:szCs w:val="24"/>
              </w:rPr>
              <w:t>] „Pasiūlymas“.</w:t>
            </w:r>
          </w:p>
        </w:tc>
      </w:tr>
      <w:tr w:rsidR="000810C2" w:rsidRPr="000810C2" w14:paraId="0023E2B5" w14:textId="77777777">
        <w:trPr>
          <w:trHeight w:val="300"/>
        </w:trPr>
        <w:tc>
          <w:tcPr>
            <w:tcW w:w="2704" w:type="dxa"/>
            <w:gridSpan w:val="2"/>
          </w:tcPr>
          <w:p w14:paraId="16A5F651" w14:textId="77777777" w:rsidR="005A5832" w:rsidRPr="000810C2" w:rsidRDefault="00A10867">
            <w:pPr>
              <w:rPr>
                <w:rFonts w:asciiTheme="majorHAnsi" w:hAnsiTheme="majorHAnsi" w:cstheme="majorHAnsi"/>
                <w:b/>
                <w:bCs/>
                <w:kern w:val="2"/>
                <w:szCs w:val="24"/>
              </w:rPr>
            </w:pPr>
            <w:r w:rsidRPr="000810C2">
              <w:rPr>
                <w:rFonts w:asciiTheme="majorHAnsi" w:hAnsiTheme="majorHAnsi" w:cstheme="majorHAnsi"/>
                <w:b/>
                <w:bCs/>
                <w:kern w:val="2"/>
                <w:szCs w:val="24"/>
              </w:rPr>
              <w:t>3.2. Pirkimo numeris</w:t>
            </w:r>
          </w:p>
        </w:tc>
        <w:tc>
          <w:tcPr>
            <w:tcW w:w="6831" w:type="dxa"/>
            <w:gridSpan w:val="2"/>
          </w:tcPr>
          <w:p w14:paraId="77E75139" w14:textId="77777777" w:rsidR="005A5832" w:rsidRPr="000810C2" w:rsidRDefault="005A5832">
            <w:pPr>
              <w:rPr>
                <w:rFonts w:asciiTheme="majorHAnsi" w:hAnsiTheme="majorHAnsi" w:cstheme="majorHAnsi"/>
                <w:kern w:val="2"/>
                <w:szCs w:val="24"/>
              </w:rPr>
            </w:pPr>
          </w:p>
        </w:tc>
      </w:tr>
      <w:tr w:rsidR="000810C2" w:rsidRPr="000810C2" w14:paraId="4354176C" w14:textId="77777777">
        <w:trPr>
          <w:trHeight w:val="300"/>
        </w:trPr>
        <w:tc>
          <w:tcPr>
            <w:tcW w:w="2704" w:type="dxa"/>
            <w:gridSpan w:val="2"/>
          </w:tcPr>
          <w:p w14:paraId="7BBCFBEA" w14:textId="77777777" w:rsidR="005A5832" w:rsidRPr="000810C2" w:rsidRDefault="00A10867">
            <w:pPr>
              <w:rPr>
                <w:rFonts w:asciiTheme="majorHAnsi" w:hAnsiTheme="majorHAnsi" w:cstheme="majorHAnsi"/>
                <w:b/>
                <w:bCs/>
                <w:kern w:val="2"/>
                <w:szCs w:val="24"/>
              </w:rPr>
            </w:pPr>
            <w:r w:rsidRPr="000810C2">
              <w:rPr>
                <w:rFonts w:asciiTheme="majorHAnsi" w:hAnsiTheme="majorHAnsi" w:cstheme="majorHAnsi"/>
                <w:b/>
                <w:bCs/>
                <w:kern w:val="2"/>
                <w:szCs w:val="24"/>
              </w:rPr>
              <w:t>3.3. Informacija apie Europos Sąjungos lėšomis finansuojamą projektą arba kitą projektą</w:t>
            </w:r>
          </w:p>
        </w:tc>
        <w:tc>
          <w:tcPr>
            <w:tcW w:w="6831" w:type="dxa"/>
            <w:gridSpan w:val="2"/>
          </w:tcPr>
          <w:p w14:paraId="1C1928C3"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Netaikoma</w:t>
            </w:r>
          </w:p>
          <w:p w14:paraId="0C3D8028" w14:textId="77777777" w:rsidR="005A5832" w:rsidRPr="000810C2" w:rsidRDefault="005A5832">
            <w:pPr>
              <w:rPr>
                <w:rFonts w:asciiTheme="majorHAnsi" w:hAnsiTheme="majorHAnsi" w:cstheme="majorHAnsi"/>
                <w:kern w:val="2"/>
                <w:szCs w:val="24"/>
              </w:rPr>
            </w:pPr>
          </w:p>
          <w:p w14:paraId="470C70E7" w14:textId="45C313CF" w:rsidR="005A5832" w:rsidRPr="000810C2" w:rsidRDefault="005A5832">
            <w:pPr>
              <w:rPr>
                <w:rFonts w:asciiTheme="majorHAnsi" w:hAnsiTheme="majorHAnsi" w:cstheme="majorHAnsi"/>
                <w:kern w:val="2"/>
                <w:szCs w:val="24"/>
              </w:rPr>
            </w:pPr>
          </w:p>
        </w:tc>
      </w:tr>
      <w:tr w:rsidR="000810C2" w:rsidRPr="000810C2" w14:paraId="6009D207" w14:textId="77777777">
        <w:trPr>
          <w:trHeight w:val="300"/>
        </w:trPr>
        <w:tc>
          <w:tcPr>
            <w:tcW w:w="9535" w:type="dxa"/>
            <w:gridSpan w:val="4"/>
          </w:tcPr>
          <w:p w14:paraId="0C136B58" w14:textId="77777777" w:rsidR="005A5832" w:rsidRPr="000810C2" w:rsidRDefault="00A10867">
            <w:pPr>
              <w:jc w:val="center"/>
              <w:rPr>
                <w:rFonts w:asciiTheme="majorHAnsi" w:hAnsiTheme="majorHAnsi" w:cstheme="majorHAnsi"/>
                <w:b/>
                <w:bCs/>
                <w:kern w:val="2"/>
                <w:szCs w:val="24"/>
              </w:rPr>
            </w:pPr>
            <w:r w:rsidRPr="000810C2">
              <w:rPr>
                <w:rFonts w:asciiTheme="majorHAnsi" w:hAnsiTheme="majorHAnsi" w:cstheme="majorHAnsi"/>
                <w:b/>
                <w:bCs/>
                <w:kern w:val="2"/>
                <w:szCs w:val="24"/>
              </w:rPr>
              <w:t>4. PREKIŲ PRISTATYMO TERMINAI IR PREKIŲ PERDAVIMO - PRIĖMIMO TVARKA</w:t>
            </w:r>
          </w:p>
        </w:tc>
      </w:tr>
      <w:tr w:rsidR="000810C2" w:rsidRPr="000810C2" w14:paraId="6DDEBE30" w14:textId="77777777" w:rsidTr="0039615F">
        <w:trPr>
          <w:trHeight w:val="1425"/>
        </w:trPr>
        <w:tc>
          <w:tcPr>
            <w:tcW w:w="2704" w:type="dxa"/>
            <w:gridSpan w:val="2"/>
          </w:tcPr>
          <w:p w14:paraId="73CB462F" w14:textId="77777777" w:rsidR="005A5832" w:rsidRPr="000810C2" w:rsidRDefault="00A10867">
            <w:pPr>
              <w:rPr>
                <w:rFonts w:asciiTheme="majorHAnsi" w:hAnsiTheme="majorHAnsi" w:cstheme="majorHAnsi"/>
                <w:b/>
                <w:bCs/>
                <w:kern w:val="2"/>
                <w:szCs w:val="24"/>
              </w:rPr>
            </w:pPr>
            <w:r w:rsidRPr="000810C2">
              <w:rPr>
                <w:rFonts w:asciiTheme="majorHAnsi" w:hAnsiTheme="majorHAnsi" w:cstheme="majorHAnsi"/>
                <w:b/>
                <w:bCs/>
                <w:kern w:val="2"/>
                <w:szCs w:val="24"/>
              </w:rPr>
              <w:t>4.1. Prekių pristatymo terminas, kai Prekės pristatomos vienu kartu</w:t>
            </w:r>
          </w:p>
          <w:p w14:paraId="0BC136FA" w14:textId="3101BAB6" w:rsidR="005A5832" w:rsidRPr="000810C2" w:rsidRDefault="005A5832">
            <w:pPr>
              <w:rPr>
                <w:rFonts w:asciiTheme="majorHAnsi" w:hAnsiTheme="majorHAnsi" w:cstheme="majorHAnsi"/>
                <w:b/>
                <w:bCs/>
                <w:kern w:val="2"/>
                <w:szCs w:val="24"/>
              </w:rPr>
            </w:pPr>
          </w:p>
        </w:tc>
        <w:tc>
          <w:tcPr>
            <w:tcW w:w="6831" w:type="dxa"/>
            <w:gridSpan w:val="2"/>
          </w:tcPr>
          <w:p w14:paraId="02DAE4C4" w14:textId="77777777" w:rsidR="00A111FA" w:rsidRPr="000810C2" w:rsidRDefault="00A111FA" w:rsidP="00A111FA">
            <w:pPr>
              <w:jc w:val="both"/>
              <w:rPr>
                <w:rFonts w:asciiTheme="majorHAnsi" w:hAnsiTheme="majorHAnsi" w:cstheme="majorHAnsi"/>
                <w:kern w:val="2"/>
                <w:szCs w:val="24"/>
              </w:rPr>
            </w:pPr>
            <w:r w:rsidRPr="000810C2">
              <w:rPr>
                <w:rFonts w:asciiTheme="majorHAnsi" w:hAnsiTheme="majorHAnsi" w:cstheme="majorHAnsi"/>
                <w:kern w:val="2"/>
                <w:szCs w:val="24"/>
              </w:rPr>
              <w:t>Prekių pristatymo adresas: Kauno m. nuotekų valykla, Marvelės g. 199A, Kaunas.</w:t>
            </w:r>
          </w:p>
          <w:p w14:paraId="5491866C" w14:textId="52E09CEC" w:rsidR="0049757D" w:rsidRPr="000810C2" w:rsidRDefault="0049757D" w:rsidP="00A111FA">
            <w:pPr>
              <w:jc w:val="both"/>
              <w:rPr>
                <w:rFonts w:asciiTheme="majorHAnsi" w:hAnsiTheme="majorHAnsi" w:cstheme="majorHAnsi"/>
                <w:szCs w:val="24"/>
                <w:lang w:eastAsia="lt-LT"/>
              </w:rPr>
            </w:pPr>
            <w:r w:rsidRPr="000810C2">
              <w:rPr>
                <w:rFonts w:asciiTheme="majorHAnsi" w:hAnsiTheme="majorHAnsi" w:cstheme="majorHAnsi"/>
                <w:szCs w:val="24"/>
                <w:lang w:eastAsia="lt-LT"/>
              </w:rPr>
              <w:t xml:space="preserve">Prekių tiekimo terminas – </w:t>
            </w:r>
            <w:r w:rsidR="006B0977">
              <w:rPr>
                <w:rFonts w:asciiTheme="majorHAnsi" w:hAnsiTheme="majorHAnsi" w:cstheme="majorHAnsi"/>
                <w:szCs w:val="24"/>
                <w:lang w:eastAsia="lt-LT"/>
              </w:rPr>
              <w:t xml:space="preserve">1 (vienas) mėnuo, bet ne trumpiau nei </w:t>
            </w:r>
            <w:r w:rsidRPr="000810C2">
              <w:rPr>
                <w:rFonts w:asciiTheme="majorHAnsi" w:hAnsiTheme="majorHAnsi" w:cstheme="majorHAnsi"/>
                <w:szCs w:val="24"/>
                <w:lang w:eastAsia="lt-LT"/>
              </w:rPr>
              <w:t>4 savaitės nuo sutarties pasirašymo dienos.</w:t>
            </w:r>
          </w:p>
        </w:tc>
      </w:tr>
      <w:tr w:rsidR="000810C2" w:rsidRPr="000810C2" w14:paraId="4E5B9CB2" w14:textId="77777777">
        <w:trPr>
          <w:trHeight w:val="300"/>
        </w:trPr>
        <w:tc>
          <w:tcPr>
            <w:tcW w:w="2704" w:type="dxa"/>
            <w:gridSpan w:val="2"/>
          </w:tcPr>
          <w:p w14:paraId="17E36669" w14:textId="77777777" w:rsidR="005A5832" w:rsidRPr="000810C2" w:rsidRDefault="00A10867">
            <w:pPr>
              <w:rPr>
                <w:rFonts w:asciiTheme="majorHAnsi" w:hAnsiTheme="majorHAnsi" w:cstheme="majorHAnsi"/>
                <w:b/>
                <w:bCs/>
                <w:kern w:val="2"/>
                <w:szCs w:val="24"/>
              </w:rPr>
            </w:pPr>
            <w:r w:rsidRPr="000810C2">
              <w:rPr>
                <w:rFonts w:asciiTheme="majorHAnsi" w:hAnsiTheme="majorHAnsi" w:cstheme="majorHAnsi"/>
                <w:b/>
                <w:bCs/>
                <w:kern w:val="2"/>
                <w:szCs w:val="24"/>
              </w:rPr>
              <w:t>4.2. Prekių (ar jų dalies) pristatymo termino pratęsimas</w:t>
            </w:r>
          </w:p>
        </w:tc>
        <w:tc>
          <w:tcPr>
            <w:tcW w:w="6831" w:type="dxa"/>
            <w:gridSpan w:val="2"/>
          </w:tcPr>
          <w:p w14:paraId="42ABA812" w14:textId="7CDAE9FF" w:rsidR="005A5832" w:rsidRPr="000810C2" w:rsidRDefault="00346756" w:rsidP="00F7668F">
            <w:pPr>
              <w:jc w:val="both"/>
              <w:rPr>
                <w:rFonts w:asciiTheme="majorHAnsi" w:hAnsiTheme="majorHAnsi" w:cstheme="majorHAnsi"/>
                <w:kern w:val="2"/>
                <w:szCs w:val="24"/>
              </w:rPr>
            </w:pPr>
            <w:r w:rsidRPr="000810C2">
              <w:rPr>
                <w:rFonts w:asciiTheme="majorHAnsi" w:hAnsiTheme="majorHAnsi" w:cstheme="majorHAns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w:t>
            </w:r>
            <w:r w:rsidR="006B0977">
              <w:rPr>
                <w:rFonts w:asciiTheme="majorHAnsi" w:hAnsiTheme="majorHAnsi" w:cstheme="majorHAnsi"/>
                <w:kern w:val="2"/>
                <w:szCs w:val="24"/>
              </w:rPr>
              <w:t>1 (vieno) mėnesio</w:t>
            </w:r>
            <w:r w:rsidRPr="000810C2">
              <w:rPr>
                <w:rFonts w:asciiTheme="majorHAnsi" w:hAnsiTheme="majorHAnsi" w:cstheme="majorHAnsi"/>
                <w:kern w:val="2"/>
                <w:szCs w:val="24"/>
              </w:rPr>
              <w:t xml:space="preserve"> laikotarpiui.</w:t>
            </w:r>
          </w:p>
        </w:tc>
      </w:tr>
      <w:tr w:rsidR="000810C2" w:rsidRPr="000810C2" w14:paraId="1666110E" w14:textId="77777777">
        <w:trPr>
          <w:trHeight w:val="300"/>
        </w:trPr>
        <w:tc>
          <w:tcPr>
            <w:tcW w:w="2704" w:type="dxa"/>
            <w:gridSpan w:val="2"/>
          </w:tcPr>
          <w:p w14:paraId="6E87F3EB" w14:textId="7E43DFD1" w:rsidR="005E11F6" w:rsidRPr="000810C2" w:rsidRDefault="005E11F6">
            <w:pPr>
              <w:rPr>
                <w:rFonts w:asciiTheme="majorHAnsi" w:hAnsiTheme="majorHAnsi" w:cstheme="majorHAnsi"/>
                <w:b/>
                <w:bCs/>
                <w:kern w:val="2"/>
                <w:szCs w:val="24"/>
              </w:rPr>
            </w:pPr>
            <w:r w:rsidRPr="000810C2">
              <w:rPr>
                <w:rFonts w:asciiTheme="majorHAnsi" w:hAnsiTheme="majorHAnsi" w:cstheme="majorHAnsi"/>
                <w:b/>
                <w:bCs/>
                <w:kern w:val="2"/>
                <w:szCs w:val="24"/>
              </w:rPr>
              <w:t>4.3. Užsakymų teikimo tvarka</w:t>
            </w:r>
          </w:p>
        </w:tc>
        <w:tc>
          <w:tcPr>
            <w:tcW w:w="6831" w:type="dxa"/>
            <w:gridSpan w:val="2"/>
          </w:tcPr>
          <w:p w14:paraId="70A57428" w14:textId="7354811E" w:rsidR="005E11F6" w:rsidRPr="000810C2" w:rsidRDefault="006B0977" w:rsidP="000810C2">
            <w:pPr>
              <w:jc w:val="both"/>
              <w:rPr>
                <w:rFonts w:asciiTheme="majorHAnsi" w:hAnsiTheme="majorHAnsi" w:cstheme="majorHAnsi"/>
                <w:kern w:val="2"/>
                <w:szCs w:val="24"/>
              </w:rPr>
            </w:pPr>
            <w:r>
              <w:rPr>
                <w:rFonts w:asciiTheme="majorHAnsi" w:hAnsiTheme="majorHAnsi" w:cstheme="majorHAnsi"/>
                <w:kern w:val="2"/>
                <w:szCs w:val="24"/>
              </w:rPr>
              <w:t>Netaikoma</w:t>
            </w:r>
          </w:p>
        </w:tc>
      </w:tr>
      <w:tr w:rsidR="000810C2" w:rsidRPr="000810C2" w14:paraId="013CB572" w14:textId="77777777">
        <w:trPr>
          <w:trHeight w:val="300"/>
        </w:trPr>
        <w:tc>
          <w:tcPr>
            <w:tcW w:w="2704" w:type="dxa"/>
            <w:gridSpan w:val="2"/>
          </w:tcPr>
          <w:p w14:paraId="2628DADA" w14:textId="2D84EEEC" w:rsidR="005A5832" w:rsidRPr="000810C2" w:rsidRDefault="00A10867" w:rsidP="005E11F6">
            <w:pPr>
              <w:rPr>
                <w:rFonts w:asciiTheme="majorHAnsi" w:hAnsiTheme="majorHAnsi" w:cstheme="majorHAnsi"/>
                <w:b/>
                <w:bCs/>
                <w:kern w:val="2"/>
                <w:szCs w:val="24"/>
              </w:rPr>
            </w:pPr>
            <w:r w:rsidRPr="000810C2">
              <w:rPr>
                <w:rFonts w:asciiTheme="majorHAnsi" w:hAnsiTheme="majorHAnsi" w:cstheme="majorHAnsi"/>
                <w:b/>
                <w:bCs/>
                <w:kern w:val="2"/>
                <w:szCs w:val="24"/>
              </w:rPr>
              <w:t>4.</w:t>
            </w:r>
            <w:r w:rsidR="005E11F6" w:rsidRPr="000810C2">
              <w:rPr>
                <w:rFonts w:asciiTheme="majorHAnsi" w:hAnsiTheme="majorHAnsi" w:cstheme="majorHAnsi"/>
                <w:b/>
                <w:bCs/>
                <w:kern w:val="2"/>
                <w:szCs w:val="24"/>
              </w:rPr>
              <w:t>4</w:t>
            </w:r>
            <w:r w:rsidRPr="000810C2">
              <w:rPr>
                <w:rFonts w:asciiTheme="majorHAnsi" w:hAnsiTheme="majorHAnsi" w:cstheme="majorHAnsi"/>
                <w:b/>
                <w:bCs/>
                <w:kern w:val="2"/>
                <w:szCs w:val="24"/>
              </w:rPr>
              <w:t>. Dėl Prekių pristatymo dalimis vertės / apimties</w:t>
            </w:r>
          </w:p>
        </w:tc>
        <w:tc>
          <w:tcPr>
            <w:tcW w:w="6831" w:type="dxa"/>
            <w:gridSpan w:val="2"/>
          </w:tcPr>
          <w:p w14:paraId="0860916D" w14:textId="77777777"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Netaikoma</w:t>
            </w:r>
          </w:p>
          <w:p w14:paraId="5FD5910F" w14:textId="6D8B2824" w:rsidR="005A5832" w:rsidRPr="000810C2" w:rsidRDefault="005A5832">
            <w:pPr>
              <w:rPr>
                <w:rFonts w:asciiTheme="majorHAnsi" w:hAnsiTheme="majorHAnsi" w:cstheme="majorHAnsi"/>
                <w:kern w:val="2"/>
                <w:szCs w:val="24"/>
              </w:rPr>
            </w:pPr>
          </w:p>
          <w:p w14:paraId="08AA1D8F" w14:textId="0E37D124" w:rsidR="005A5832" w:rsidRPr="000810C2" w:rsidRDefault="005A5832">
            <w:pPr>
              <w:rPr>
                <w:rFonts w:asciiTheme="majorHAnsi" w:hAnsiTheme="majorHAnsi" w:cstheme="majorHAnsi"/>
                <w:kern w:val="2"/>
                <w:szCs w:val="24"/>
              </w:rPr>
            </w:pPr>
          </w:p>
        </w:tc>
      </w:tr>
      <w:tr w:rsidR="000810C2" w:rsidRPr="000810C2" w14:paraId="3450053D" w14:textId="77777777">
        <w:trPr>
          <w:trHeight w:val="300"/>
        </w:trPr>
        <w:tc>
          <w:tcPr>
            <w:tcW w:w="2704" w:type="dxa"/>
            <w:gridSpan w:val="2"/>
          </w:tcPr>
          <w:p w14:paraId="11097643" w14:textId="34F31A4D" w:rsidR="005A5832" w:rsidRPr="000810C2" w:rsidRDefault="00A10867" w:rsidP="005E11F6">
            <w:pPr>
              <w:rPr>
                <w:rFonts w:asciiTheme="majorHAnsi" w:hAnsiTheme="majorHAnsi" w:cstheme="majorHAnsi"/>
                <w:b/>
                <w:bCs/>
                <w:kern w:val="2"/>
                <w:szCs w:val="24"/>
              </w:rPr>
            </w:pPr>
            <w:r w:rsidRPr="000810C2">
              <w:rPr>
                <w:rFonts w:asciiTheme="majorHAnsi" w:hAnsiTheme="majorHAnsi" w:cstheme="majorHAnsi"/>
                <w:b/>
                <w:bCs/>
                <w:kern w:val="2"/>
                <w:szCs w:val="24"/>
              </w:rPr>
              <w:t>4.</w:t>
            </w:r>
            <w:r w:rsidR="005E11F6" w:rsidRPr="000810C2">
              <w:rPr>
                <w:rFonts w:asciiTheme="majorHAnsi" w:hAnsiTheme="majorHAnsi" w:cstheme="majorHAnsi"/>
                <w:b/>
                <w:bCs/>
                <w:kern w:val="2"/>
                <w:szCs w:val="24"/>
              </w:rPr>
              <w:t>5</w:t>
            </w:r>
            <w:r w:rsidRPr="000810C2">
              <w:rPr>
                <w:rFonts w:asciiTheme="majorHAnsi" w:hAnsiTheme="majorHAnsi" w:cstheme="majorHAnsi"/>
                <w:b/>
                <w:bCs/>
                <w:kern w:val="2"/>
                <w:szCs w:val="24"/>
              </w:rPr>
              <w:t xml:space="preserve">. Kartu su Prekėmis pateikiami dokumentai </w:t>
            </w:r>
          </w:p>
        </w:tc>
        <w:tc>
          <w:tcPr>
            <w:tcW w:w="6831" w:type="dxa"/>
            <w:gridSpan w:val="2"/>
          </w:tcPr>
          <w:p w14:paraId="63043AC8" w14:textId="257793BD" w:rsidR="005A5832" w:rsidRPr="000810C2" w:rsidRDefault="00772B82" w:rsidP="006235EC">
            <w:pPr>
              <w:pStyle w:val="Sraopastraipa"/>
              <w:tabs>
                <w:tab w:val="left" w:pos="299"/>
              </w:tabs>
              <w:ind w:left="0"/>
              <w:jc w:val="both"/>
              <w:rPr>
                <w:rFonts w:asciiTheme="majorHAnsi" w:hAnsiTheme="majorHAnsi" w:cstheme="majorHAnsi"/>
                <w:kern w:val="2"/>
                <w:szCs w:val="24"/>
              </w:rPr>
            </w:pPr>
            <w:r w:rsidRPr="000810C2">
              <w:rPr>
                <w:rFonts w:asciiTheme="majorHAnsi" w:hAnsiTheme="majorHAnsi" w:cstheme="majorHAnsi"/>
                <w:kern w:val="2"/>
                <w:szCs w:val="24"/>
              </w:rPr>
              <w:t>Netaikoma</w:t>
            </w:r>
            <w:r w:rsidR="006235EC" w:rsidRPr="000810C2">
              <w:rPr>
                <w:rFonts w:asciiTheme="majorHAnsi" w:hAnsiTheme="majorHAnsi" w:cstheme="majorHAnsi"/>
                <w:kern w:val="2"/>
                <w:szCs w:val="24"/>
              </w:rPr>
              <w:t>.</w:t>
            </w:r>
          </w:p>
        </w:tc>
      </w:tr>
      <w:tr w:rsidR="000810C2" w:rsidRPr="000810C2" w14:paraId="183479D0" w14:textId="77777777">
        <w:trPr>
          <w:trHeight w:val="300"/>
        </w:trPr>
        <w:tc>
          <w:tcPr>
            <w:tcW w:w="9535" w:type="dxa"/>
            <w:gridSpan w:val="4"/>
          </w:tcPr>
          <w:p w14:paraId="7CE5D54A" w14:textId="77777777" w:rsidR="005A5832" w:rsidRPr="000810C2" w:rsidRDefault="00A10867">
            <w:pPr>
              <w:jc w:val="center"/>
              <w:rPr>
                <w:rFonts w:asciiTheme="majorHAnsi" w:hAnsiTheme="majorHAnsi" w:cstheme="majorHAnsi"/>
                <w:b/>
                <w:bCs/>
                <w:kern w:val="2"/>
                <w:szCs w:val="24"/>
              </w:rPr>
            </w:pPr>
            <w:r w:rsidRPr="000810C2">
              <w:rPr>
                <w:rFonts w:asciiTheme="majorHAnsi" w:hAnsiTheme="majorHAnsi" w:cstheme="majorHAnsi"/>
                <w:b/>
                <w:bCs/>
                <w:kern w:val="2"/>
                <w:szCs w:val="24"/>
              </w:rPr>
              <w:t>5. SUTARTIES KAINA IR ATSISKAITYMO TVARKA</w:t>
            </w:r>
          </w:p>
        </w:tc>
      </w:tr>
      <w:tr w:rsidR="000810C2" w:rsidRPr="000810C2" w14:paraId="5167AE5E" w14:textId="77777777">
        <w:trPr>
          <w:trHeight w:val="300"/>
        </w:trPr>
        <w:tc>
          <w:tcPr>
            <w:tcW w:w="2704" w:type="dxa"/>
            <w:gridSpan w:val="2"/>
          </w:tcPr>
          <w:p w14:paraId="3031D2D7" w14:textId="77777777" w:rsidR="005A5832" w:rsidRPr="000810C2" w:rsidRDefault="00A10867">
            <w:pPr>
              <w:rPr>
                <w:rFonts w:asciiTheme="majorHAnsi" w:hAnsiTheme="majorHAnsi" w:cstheme="majorHAnsi"/>
                <w:b/>
                <w:bCs/>
                <w:kern w:val="2"/>
                <w:szCs w:val="24"/>
              </w:rPr>
            </w:pPr>
            <w:r w:rsidRPr="000810C2">
              <w:rPr>
                <w:rFonts w:asciiTheme="majorHAnsi" w:hAnsiTheme="majorHAnsi" w:cstheme="majorHAnsi"/>
                <w:b/>
                <w:bCs/>
                <w:kern w:val="2"/>
                <w:szCs w:val="24"/>
              </w:rPr>
              <w:t>5.1. Sutarčiai taikomas kainos apskaičiavimo būdas</w:t>
            </w:r>
          </w:p>
        </w:tc>
        <w:tc>
          <w:tcPr>
            <w:tcW w:w="6831" w:type="dxa"/>
            <w:gridSpan w:val="2"/>
          </w:tcPr>
          <w:p w14:paraId="778ECC79" w14:textId="77777777" w:rsidR="005A5832" w:rsidRPr="000810C2" w:rsidRDefault="005A5832">
            <w:pPr>
              <w:rPr>
                <w:rFonts w:asciiTheme="majorHAnsi" w:hAnsiTheme="majorHAnsi" w:cstheme="majorHAnsi"/>
                <w:kern w:val="2"/>
                <w:szCs w:val="24"/>
              </w:rPr>
            </w:pPr>
          </w:p>
          <w:p w14:paraId="3C472C8E" w14:textId="1489E602" w:rsidR="005A5832" w:rsidRPr="000810C2" w:rsidRDefault="00A10867">
            <w:pPr>
              <w:rPr>
                <w:rFonts w:asciiTheme="majorHAnsi" w:hAnsiTheme="majorHAnsi" w:cstheme="majorHAnsi"/>
                <w:kern w:val="2"/>
                <w:szCs w:val="24"/>
              </w:rPr>
            </w:pPr>
            <w:r w:rsidRPr="000810C2">
              <w:rPr>
                <w:rFonts w:asciiTheme="majorHAnsi" w:hAnsiTheme="majorHAnsi" w:cstheme="majorHAnsi"/>
                <w:kern w:val="2"/>
                <w:szCs w:val="24"/>
              </w:rPr>
              <w:t xml:space="preserve">Fiksuoto </w:t>
            </w:r>
            <w:r w:rsidR="00772B82" w:rsidRPr="000810C2">
              <w:rPr>
                <w:rFonts w:asciiTheme="majorHAnsi" w:hAnsiTheme="majorHAnsi" w:cstheme="majorHAnsi"/>
                <w:kern w:val="2"/>
                <w:szCs w:val="24"/>
              </w:rPr>
              <w:t>įkainio</w:t>
            </w:r>
            <w:r w:rsidRPr="000810C2">
              <w:rPr>
                <w:rFonts w:asciiTheme="majorHAnsi" w:hAnsiTheme="majorHAnsi" w:cstheme="majorHAnsi"/>
                <w:kern w:val="2"/>
                <w:szCs w:val="24"/>
              </w:rPr>
              <w:t xml:space="preserve"> kainodara</w:t>
            </w:r>
          </w:p>
          <w:p w14:paraId="7403D0A1" w14:textId="2A29F239" w:rsidR="005A5832" w:rsidRPr="000810C2" w:rsidRDefault="005A5832">
            <w:pPr>
              <w:rPr>
                <w:rFonts w:asciiTheme="majorHAnsi" w:hAnsiTheme="majorHAnsi" w:cstheme="majorHAnsi"/>
                <w:kern w:val="2"/>
                <w:szCs w:val="24"/>
              </w:rPr>
            </w:pPr>
          </w:p>
        </w:tc>
      </w:tr>
      <w:tr w:rsidR="000810C2" w:rsidRPr="000810C2" w14:paraId="1CC6D71A" w14:textId="77777777">
        <w:trPr>
          <w:trHeight w:val="300"/>
        </w:trPr>
        <w:tc>
          <w:tcPr>
            <w:tcW w:w="2704" w:type="dxa"/>
            <w:gridSpan w:val="2"/>
          </w:tcPr>
          <w:p w14:paraId="11992BFC" w14:textId="204550A3" w:rsidR="007B5B8C" w:rsidRPr="000810C2" w:rsidRDefault="007B5B8C" w:rsidP="007B5B8C">
            <w:pPr>
              <w:rPr>
                <w:rFonts w:asciiTheme="majorHAnsi" w:hAnsiTheme="majorHAnsi" w:cstheme="majorHAnsi"/>
                <w:b/>
                <w:bCs/>
                <w:kern w:val="2"/>
                <w:szCs w:val="24"/>
              </w:rPr>
            </w:pPr>
            <w:r w:rsidRPr="000810C2">
              <w:rPr>
                <w:rFonts w:asciiTheme="majorHAnsi" w:hAnsiTheme="majorHAnsi" w:cstheme="majorHAnsi"/>
                <w:b/>
                <w:bCs/>
                <w:kern w:val="2"/>
                <w:szCs w:val="24"/>
              </w:rPr>
              <w:t xml:space="preserve">5.2. Pradinės Sutarties vertė ir Sutarties kaina, </w:t>
            </w:r>
            <w:r w:rsidRPr="000810C2">
              <w:rPr>
                <w:rFonts w:asciiTheme="majorHAnsi" w:hAnsiTheme="majorHAnsi" w:cstheme="majorHAnsi"/>
                <w:b/>
                <w:bCs/>
                <w:kern w:val="2"/>
                <w:szCs w:val="24"/>
              </w:rPr>
              <w:lastRenderedPageBreak/>
              <w:t xml:space="preserve">kai taikoma </w:t>
            </w:r>
            <w:r w:rsidRPr="000810C2">
              <w:rPr>
                <w:rFonts w:asciiTheme="majorHAnsi" w:hAnsiTheme="majorHAnsi" w:cstheme="majorHAnsi"/>
                <w:b/>
                <w:bCs/>
                <w:kern w:val="2"/>
                <w:szCs w:val="24"/>
                <w:u w:val="single"/>
              </w:rPr>
              <w:t>fiksuoto įkainio</w:t>
            </w:r>
            <w:r w:rsidRPr="000810C2">
              <w:rPr>
                <w:rFonts w:asciiTheme="majorHAnsi" w:hAnsiTheme="majorHAnsi" w:cstheme="majorHAnsi"/>
                <w:b/>
                <w:bCs/>
                <w:kern w:val="2"/>
                <w:szCs w:val="24"/>
              </w:rPr>
              <w:t xml:space="preserve"> kainodara</w:t>
            </w:r>
          </w:p>
          <w:p w14:paraId="3C39223D" w14:textId="77777777" w:rsidR="007B5B8C" w:rsidRPr="000810C2" w:rsidRDefault="007B5B8C" w:rsidP="007B5B8C">
            <w:pPr>
              <w:rPr>
                <w:rFonts w:asciiTheme="majorHAnsi" w:hAnsiTheme="majorHAnsi" w:cstheme="majorHAnsi"/>
                <w:b/>
                <w:bCs/>
                <w:kern w:val="2"/>
                <w:szCs w:val="24"/>
              </w:rPr>
            </w:pPr>
          </w:p>
          <w:p w14:paraId="76E340C5" w14:textId="77777777" w:rsidR="007B5B8C" w:rsidRPr="000810C2" w:rsidRDefault="007B5B8C" w:rsidP="007B5B8C">
            <w:pPr>
              <w:rPr>
                <w:rFonts w:asciiTheme="majorHAnsi" w:hAnsiTheme="majorHAnsi" w:cstheme="majorHAnsi"/>
                <w:b/>
                <w:bCs/>
                <w:kern w:val="2"/>
                <w:szCs w:val="24"/>
              </w:rPr>
            </w:pPr>
          </w:p>
          <w:p w14:paraId="0738B1C4" w14:textId="77777777" w:rsidR="007B5B8C" w:rsidRPr="000810C2" w:rsidRDefault="007B5B8C" w:rsidP="007B5B8C">
            <w:pPr>
              <w:rPr>
                <w:rFonts w:asciiTheme="majorHAnsi" w:hAnsiTheme="majorHAnsi" w:cstheme="majorHAnsi"/>
                <w:b/>
                <w:bCs/>
                <w:kern w:val="2"/>
                <w:szCs w:val="24"/>
              </w:rPr>
            </w:pPr>
          </w:p>
          <w:p w14:paraId="4EF4D4BE" w14:textId="77777777" w:rsidR="007B5B8C" w:rsidRPr="000810C2" w:rsidRDefault="007B5B8C" w:rsidP="007B5B8C">
            <w:pPr>
              <w:jc w:val="both"/>
              <w:rPr>
                <w:rFonts w:asciiTheme="majorHAnsi" w:hAnsiTheme="majorHAnsi" w:cstheme="majorHAnsi"/>
                <w:b/>
                <w:bCs/>
                <w:kern w:val="2"/>
                <w:szCs w:val="24"/>
              </w:rPr>
            </w:pPr>
          </w:p>
        </w:tc>
        <w:tc>
          <w:tcPr>
            <w:tcW w:w="6831" w:type="dxa"/>
            <w:gridSpan w:val="2"/>
          </w:tcPr>
          <w:p w14:paraId="595E6DB8" w14:textId="77777777" w:rsidR="00A111FA" w:rsidRPr="000810C2" w:rsidRDefault="00A111FA" w:rsidP="00A111FA">
            <w:pPr>
              <w:jc w:val="both"/>
              <w:rPr>
                <w:rFonts w:asciiTheme="majorHAnsi" w:hAnsiTheme="majorHAnsi" w:cstheme="majorHAnsi"/>
                <w:kern w:val="2"/>
                <w:szCs w:val="24"/>
              </w:rPr>
            </w:pPr>
            <w:r w:rsidRPr="000810C2">
              <w:rPr>
                <w:rFonts w:asciiTheme="majorHAnsi" w:hAnsiTheme="majorHAnsi" w:cstheme="majorHAnsi"/>
                <w:kern w:val="2"/>
                <w:szCs w:val="24"/>
              </w:rPr>
              <w:lastRenderedPageBreak/>
              <w:t xml:space="preserve">Pradinės Sutarties vertė yra (nurodyti sumą skaičiais) Eur, (nurodyti sumą žodžiais) be pridėtinės vertės mokesčio (toliau – PVM). </w:t>
            </w:r>
          </w:p>
          <w:p w14:paraId="16A412A6" w14:textId="77777777" w:rsidR="00A111FA" w:rsidRPr="000810C2" w:rsidRDefault="00A111FA" w:rsidP="00A111FA">
            <w:pPr>
              <w:jc w:val="both"/>
              <w:rPr>
                <w:rFonts w:asciiTheme="majorHAnsi" w:hAnsiTheme="majorHAnsi" w:cstheme="majorHAnsi"/>
                <w:kern w:val="2"/>
                <w:szCs w:val="24"/>
              </w:rPr>
            </w:pPr>
            <w:r w:rsidRPr="000810C2">
              <w:rPr>
                <w:rFonts w:asciiTheme="majorHAnsi" w:hAnsiTheme="majorHAnsi" w:cstheme="majorHAnsi"/>
                <w:kern w:val="2"/>
                <w:szCs w:val="24"/>
              </w:rPr>
              <w:lastRenderedPageBreak/>
              <w:t>PVM sudaro (nurodyti sumą skaičiais) Eur, (nurodyti sumą žodžiais).</w:t>
            </w:r>
          </w:p>
          <w:p w14:paraId="2F6C25E0" w14:textId="77777777" w:rsidR="00A111FA" w:rsidRPr="000810C2" w:rsidRDefault="00A111FA" w:rsidP="00A111FA">
            <w:pPr>
              <w:jc w:val="both"/>
              <w:rPr>
                <w:rFonts w:asciiTheme="majorHAnsi" w:hAnsiTheme="majorHAnsi" w:cstheme="majorHAnsi"/>
                <w:kern w:val="2"/>
                <w:szCs w:val="24"/>
              </w:rPr>
            </w:pPr>
            <w:r w:rsidRPr="000810C2">
              <w:rPr>
                <w:rFonts w:asciiTheme="majorHAnsi" w:hAnsiTheme="majorHAnsi" w:cstheme="majorHAnsi"/>
                <w:kern w:val="2"/>
                <w:szCs w:val="24"/>
              </w:rPr>
              <w:t>Sutarties kaina yra (nurodyti sumą skaičiais) Eur, (nurodyti sumą žodžiais) Eur su PVM.</w:t>
            </w:r>
          </w:p>
          <w:p w14:paraId="62F5C55C" w14:textId="77777777" w:rsidR="00A111FA" w:rsidRPr="000810C2" w:rsidRDefault="00A111FA" w:rsidP="00A111FA">
            <w:pPr>
              <w:jc w:val="both"/>
              <w:rPr>
                <w:rFonts w:asciiTheme="majorHAnsi" w:hAnsiTheme="majorHAnsi" w:cstheme="majorHAnsi"/>
                <w:kern w:val="2"/>
                <w:szCs w:val="24"/>
              </w:rPr>
            </w:pPr>
          </w:p>
          <w:p w14:paraId="09A1431A" w14:textId="324F06D1" w:rsidR="00A111FA" w:rsidRPr="000810C2" w:rsidRDefault="00A111FA" w:rsidP="00A111FA">
            <w:pPr>
              <w:jc w:val="both"/>
              <w:rPr>
                <w:rFonts w:asciiTheme="majorHAnsi" w:hAnsiTheme="majorHAnsi" w:cstheme="majorHAnsi"/>
                <w:kern w:val="2"/>
                <w:szCs w:val="24"/>
              </w:rPr>
            </w:pPr>
            <w:r w:rsidRPr="000810C2">
              <w:rPr>
                <w:rFonts w:asciiTheme="majorHAnsi" w:hAnsiTheme="majorHAnsi" w:cstheme="majorHAnsi"/>
                <w:kern w:val="2"/>
                <w:szCs w:val="24"/>
              </w:rPr>
              <w:t xml:space="preserve">Šioje Sutartyje Pradinės Sutarties vertė yra lygi Tiekėjo pasiūlymo kainai be PVM, apskaičiuotai sudauginus </w:t>
            </w:r>
            <w:r w:rsidRPr="000810C2">
              <w:rPr>
                <w:rFonts w:asciiTheme="majorHAnsi" w:hAnsiTheme="majorHAnsi" w:cstheme="majorHAnsi"/>
                <w:b/>
                <w:kern w:val="2"/>
                <w:szCs w:val="24"/>
              </w:rPr>
              <w:t>maksimalų Prekių kiekį</w:t>
            </w:r>
            <w:r w:rsidRPr="000810C2">
              <w:rPr>
                <w:rFonts w:asciiTheme="majorHAnsi" w:hAnsiTheme="majorHAnsi" w:cstheme="majorHAnsi"/>
                <w:kern w:val="2"/>
                <w:szCs w:val="24"/>
              </w:rPr>
              <w:t xml:space="preserve"> iš Tiekėjo pasiūlyto įkainio be PVM. Pirkėjas perka Prekes pagal poreikį Sutartyje arba jos priede Nr. </w:t>
            </w:r>
            <w:r w:rsidR="00116AFC" w:rsidRPr="000810C2">
              <w:rPr>
                <w:rFonts w:asciiTheme="majorHAnsi" w:hAnsiTheme="majorHAnsi" w:cstheme="majorHAnsi"/>
                <w:kern w:val="2"/>
                <w:szCs w:val="24"/>
              </w:rPr>
              <w:t>2</w:t>
            </w:r>
            <w:r w:rsidRPr="000810C2">
              <w:rPr>
                <w:rFonts w:asciiTheme="majorHAnsi" w:hAnsiTheme="majorHAnsi" w:cstheme="majorHAnsi"/>
                <w:kern w:val="2"/>
                <w:szCs w:val="24"/>
              </w:rPr>
              <w:t xml:space="preserve"> nurodytais įkainiais, neviršijant jame nurodyto Prekių maksimalaus kiekio. </w:t>
            </w:r>
            <w:r w:rsidR="0044132E" w:rsidRPr="000810C2">
              <w:rPr>
                <w:rFonts w:asciiTheme="majorHAnsi" w:hAnsiTheme="majorHAnsi" w:cstheme="majorHAnsi"/>
                <w:szCs w:val="24"/>
              </w:rPr>
              <w:t>Pirkėjas neįsipareigoja išpirkti preliminaraus Prekių kiekio ar bet kokios jo dalies.</w:t>
            </w:r>
          </w:p>
          <w:p w14:paraId="5DC2FF3E" w14:textId="5065077C" w:rsidR="007B5B8C" w:rsidRPr="000810C2" w:rsidRDefault="007B5B8C" w:rsidP="00A111FA">
            <w:pPr>
              <w:jc w:val="both"/>
              <w:rPr>
                <w:rFonts w:asciiTheme="majorHAnsi" w:hAnsiTheme="majorHAnsi" w:cstheme="majorHAnsi"/>
                <w:kern w:val="2"/>
                <w:szCs w:val="24"/>
              </w:rPr>
            </w:pPr>
          </w:p>
        </w:tc>
      </w:tr>
      <w:tr w:rsidR="000810C2" w:rsidRPr="000810C2" w14:paraId="1C19A028" w14:textId="77777777">
        <w:trPr>
          <w:trHeight w:val="300"/>
        </w:trPr>
        <w:tc>
          <w:tcPr>
            <w:tcW w:w="2704" w:type="dxa"/>
            <w:gridSpan w:val="2"/>
          </w:tcPr>
          <w:p w14:paraId="1A3B6652" w14:textId="420CAF4A" w:rsidR="007B5B8C" w:rsidRPr="000810C2" w:rsidRDefault="007B5B8C" w:rsidP="007B5B8C">
            <w:pPr>
              <w:rPr>
                <w:rFonts w:asciiTheme="majorHAnsi" w:hAnsiTheme="majorHAnsi" w:cstheme="majorHAnsi"/>
                <w:b/>
                <w:bCs/>
                <w:kern w:val="2"/>
                <w:szCs w:val="24"/>
              </w:rPr>
            </w:pPr>
            <w:r w:rsidRPr="000810C2">
              <w:rPr>
                <w:rFonts w:asciiTheme="majorHAnsi" w:hAnsiTheme="majorHAnsi" w:cstheme="majorHAnsi"/>
                <w:b/>
                <w:bCs/>
                <w:kern w:val="2"/>
                <w:szCs w:val="24"/>
              </w:rPr>
              <w:lastRenderedPageBreak/>
              <w:t xml:space="preserve">5.3. Sutarties kainos / įkainių perskaičiavimas taikant </w:t>
            </w:r>
            <w:r w:rsidRPr="000810C2">
              <w:rPr>
                <w:rFonts w:asciiTheme="majorHAnsi" w:hAnsiTheme="majorHAnsi" w:cstheme="majorHAnsi"/>
                <w:b/>
                <w:bCs/>
                <w:kern w:val="2"/>
                <w:szCs w:val="24"/>
                <w:u w:val="single"/>
              </w:rPr>
              <w:t>peržiūros</w:t>
            </w:r>
            <w:r w:rsidRPr="000810C2">
              <w:rPr>
                <w:rFonts w:asciiTheme="majorHAnsi" w:hAnsiTheme="majorHAnsi" w:cstheme="majorHAnsi"/>
                <w:b/>
                <w:bCs/>
                <w:kern w:val="2"/>
                <w:szCs w:val="24"/>
              </w:rPr>
              <w:t xml:space="preserve"> taisykles</w:t>
            </w:r>
          </w:p>
        </w:tc>
        <w:tc>
          <w:tcPr>
            <w:tcW w:w="6831" w:type="dxa"/>
            <w:gridSpan w:val="2"/>
          </w:tcPr>
          <w:p w14:paraId="38B7DE33" w14:textId="77777777" w:rsidR="007B5B8C" w:rsidRPr="000810C2" w:rsidRDefault="007B5B8C" w:rsidP="007B5B8C">
            <w:pPr>
              <w:jc w:val="both"/>
              <w:rPr>
                <w:rFonts w:asciiTheme="majorHAnsi" w:hAnsiTheme="majorHAnsi" w:cstheme="majorHAnsi"/>
                <w:kern w:val="2"/>
                <w:szCs w:val="24"/>
              </w:rPr>
            </w:pPr>
          </w:p>
          <w:p w14:paraId="00D41BAE" w14:textId="78FDAFF5" w:rsidR="007B5B8C" w:rsidRPr="000810C2" w:rsidRDefault="007B5B8C" w:rsidP="007B5B8C">
            <w:pPr>
              <w:jc w:val="both"/>
              <w:rPr>
                <w:rFonts w:asciiTheme="majorHAnsi" w:hAnsiTheme="majorHAnsi" w:cstheme="majorHAnsi"/>
                <w:kern w:val="2"/>
                <w:szCs w:val="24"/>
              </w:rPr>
            </w:pPr>
            <w:r w:rsidRPr="000810C2">
              <w:rPr>
                <w:rFonts w:asciiTheme="majorHAnsi" w:hAnsiTheme="majorHAnsi" w:cstheme="majorHAnsi"/>
                <w:kern w:val="2"/>
                <w:szCs w:val="24"/>
              </w:rPr>
              <w:t>Sutarties kaina bus perskaičiuojama:</w:t>
            </w:r>
          </w:p>
          <w:p w14:paraId="33BE06DA" w14:textId="1E52BAAA" w:rsidR="007B5B8C" w:rsidRPr="000810C2" w:rsidRDefault="007B5B8C" w:rsidP="007B5B8C">
            <w:pPr>
              <w:jc w:val="both"/>
              <w:rPr>
                <w:rFonts w:asciiTheme="majorHAnsi" w:hAnsiTheme="majorHAnsi" w:cstheme="majorHAnsi"/>
                <w:kern w:val="2"/>
                <w:szCs w:val="24"/>
              </w:rPr>
            </w:pPr>
            <w:r w:rsidRPr="000810C2">
              <w:rPr>
                <w:rFonts w:asciiTheme="majorHAnsi" w:hAnsiTheme="majorHAnsi" w:cstheme="majorHAnsi"/>
                <w:kern w:val="2"/>
                <w:szCs w:val="24"/>
              </w:rPr>
              <w:t>5.</w:t>
            </w:r>
            <w:r w:rsidR="002B622F" w:rsidRPr="000810C2">
              <w:rPr>
                <w:rFonts w:asciiTheme="majorHAnsi" w:hAnsiTheme="majorHAnsi" w:cstheme="majorHAnsi"/>
                <w:kern w:val="2"/>
                <w:szCs w:val="24"/>
              </w:rPr>
              <w:t>3.1. dėl PVM tarifo pasikeitimo.</w:t>
            </w:r>
          </w:p>
        </w:tc>
      </w:tr>
      <w:tr w:rsidR="000810C2" w:rsidRPr="000810C2" w14:paraId="44043A28" w14:textId="77777777">
        <w:trPr>
          <w:trHeight w:val="300"/>
        </w:trPr>
        <w:tc>
          <w:tcPr>
            <w:tcW w:w="2704" w:type="dxa"/>
            <w:gridSpan w:val="2"/>
          </w:tcPr>
          <w:p w14:paraId="1E21D289" w14:textId="77777777" w:rsidR="007B5B8C" w:rsidRPr="000810C2" w:rsidRDefault="007B5B8C" w:rsidP="007B5B8C">
            <w:pPr>
              <w:rPr>
                <w:rFonts w:asciiTheme="majorHAnsi" w:hAnsiTheme="majorHAnsi" w:cstheme="majorHAnsi"/>
                <w:b/>
                <w:bCs/>
                <w:kern w:val="2"/>
                <w:szCs w:val="24"/>
              </w:rPr>
            </w:pPr>
            <w:r w:rsidRPr="000810C2">
              <w:rPr>
                <w:rFonts w:asciiTheme="majorHAnsi" w:hAnsiTheme="majorHAnsi" w:cstheme="majorHAnsi"/>
                <w:b/>
                <w:bCs/>
                <w:kern w:val="2"/>
                <w:szCs w:val="24"/>
              </w:rPr>
              <w:t>5.3.1. Sutarties kainos / įkainių peržiūra dėl PVM tarifo pasikeitimo</w:t>
            </w:r>
          </w:p>
        </w:tc>
        <w:tc>
          <w:tcPr>
            <w:tcW w:w="6831" w:type="dxa"/>
            <w:gridSpan w:val="2"/>
          </w:tcPr>
          <w:p w14:paraId="1296877F" w14:textId="67E09766" w:rsidR="007B5B8C" w:rsidRPr="000810C2" w:rsidRDefault="007B5B8C" w:rsidP="007B5B8C">
            <w:pPr>
              <w:jc w:val="both"/>
              <w:rPr>
                <w:rFonts w:asciiTheme="majorHAnsi" w:hAnsiTheme="majorHAnsi" w:cstheme="majorHAnsi"/>
                <w:kern w:val="2"/>
                <w:szCs w:val="24"/>
              </w:rPr>
            </w:pPr>
            <w:r w:rsidRPr="000810C2">
              <w:rPr>
                <w:rFonts w:asciiTheme="majorHAnsi" w:hAnsiTheme="majorHAnsi" w:cstheme="maj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7B5B8C" w:rsidRPr="000810C2" w:rsidRDefault="007B5B8C" w:rsidP="007B5B8C">
            <w:pPr>
              <w:jc w:val="both"/>
              <w:rPr>
                <w:rFonts w:asciiTheme="majorHAnsi" w:hAnsiTheme="majorHAnsi" w:cstheme="majorHAnsi"/>
                <w:kern w:val="2"/>
                <w:szCs w:val="24"/>
              </w:rPr>
            </w:pPr>
          </w:p>
          <w:p w14:paraId="22F59FE8" w14:textId="15CE20E6" w:rsidR="007B5B8C" w:rsidRPr="000810C2" w:rsidRDefault="007B5B8C" w:rsidP="007B5B8C">
            <w:pPr>
              <w:jc w:val="both"/>
              <w:rPr>
                <w:rFonts w:asciiTheme="majorHAnsi" w:hAnsiTheme="majorHAnsi" w:cstheme="majorHAnsi"/>
                <w:kern w:val="2"/>
                <w:szCs w:val="24"/>
              </w:rPr>
            </w:pPr>
            <w:r w:rsidRPr="000810C2">
              <w:rPr>
                <w:rFonts w:asciiTheme="majorHAnsi" w:hAnsiTheme="majorHAnsi" w:cstheme="majorHAnsi"/>
                <w:kern w:val="2"/>
                <w:szCs w:val="24"/>
              </w:rPr>
              <w:t>Perskaičiuota Sutarties kaina įforminama Susitarimu ir turi būti taikoma nuo naujo PVM įvedimo datos (nepriklausomai nuo to, kada pasirašytas Susitarimas).</w:t>
            </w:r>
          </w:p>
        </w:tc>
      </w:tr>
      <w:tr w:rsidR="000810C2" w:rsidRPr="000810C2" w14:paraId="5D8E4D4D" w14:textId="77777777">
        <w:trPr>
          <w:trHeight w:val="300"/>
        </w:trPr>
        <w:tc>
          <w:tcPr>
            <w:tcW w:w="2704" w:type="dxa"/>
            <w:gridSpan w:val="2"/>
          </w:tcPr>
          <w:p w14:paraId="7137F72E" w14:textId="77777777" w:rsidR="007B5B8C" w:rsidRPr="000810C2" w:rsidRDefault="007B5B8C" w:rsidP="007B5B8C">
            <w:pPr>
              <w:rPr>
                <w:rFonts w:asciiTheme="majorHAnsi" w:hAnsiTheme="majorHAnsi" w:cstheme="majorHAnsi"/>
                <w:kern w:val="2"/>
                <w:szCs w:val="24"/>
              </w:rPr>
            </w:pPr>
            <w:r w:rsidRPr="000810C2">
              <w:rPr>
                <w:rFonts w:asciiTheme="majorHAnsi" w:hAnsiTheme="majorHAnsi" w:cstheme="majorHAnsi"/>
                <w:b/>
                <w:bCs/>
                <w:kern w:val="2"/>
                <w:szCs w:val="24"/>
              </w:rPr>
              <w:t>5.3.2.</w:t>
            </w:r>
            <w:r w:rsidRPr="000810C2">
              <w:rPr>
                <w:rFonts w:asciiTheme="majorHAnsi" w:hAnsiTheme="majorHAnsi" w:cstheme="majorHAnsi"/>
                <w:kern w:val="2"/>
                <w:szCs w:val="24"/>
              </w:rPr>
              <w:t xml:space="preserve"> </w:t>
            </w:r>
            <w:r w:rsidRPr="000810C2">
              <w:rPr>
                <w:rFonts w:asciiTheme="majorHAnsi" w:hAnsiTheme="majorHAnsi" w:cstheme="majorHAnsi"/>
                <w:b/>
                <w:bCs/>
                <w:kern w:val="2"/>
                <w:szCs w:val="24"/>
              </w:rPr>
              <w:t>Sutarties kainos / įkainių peržiūra dėl kitų mokesčių, lemiančių Prekių kainos pokytį, pasikeitimo</w:t>
            </w:r>
          </w:p>
        </w:tc>
        <w:tc>
          <w:tcPr>
            <w:tcW w:w="6831" w:type="dxa"/>
            <w:gridSpan w:val="2"/>
          </w:tcPr>
          <w:p w14:paraId="0B129A13" w14:textId="77777777" w:rsidR="007B5B8C" w:rsidRPr="000810C2" w:rsidRDefault="007B5B8C" w:rsidP="007B5B8C">
            <w:pPr>
              <w:rPr>
                <w:rFonts w:asciiTheme="majorHAnsi" w:hAnsiTheme="majorHAnsi" w:cstheme="majorHAnsi"/>
                <w:kern w:val="2"/>
                <w:szCs w:val="24"/>
              </w:rPr>
            </w:pPr>
            <w:r w:rsidRPr="000810C2">
              <w:rPr>
                <w:rFonts w:asciiTheme="majorHAnsi" w:hAnsiTheme="majorHAnsi" w:cstheme="majorHAnsi"/>
                <w:kern w:val="2"/>
                <w:szCs w:val="24"/>
              </w:rPr>
              <w:t>Netaikoma</w:t>
            </w:r>
          </w:p>
          <w:p w14:paraId="63AD6FD7" w14:textId="77777777" w:rsidR="007B5B8C" w:rsidRPr="000810C2" w:rsidRDefault="007B5B8C" w:rsidP="007B5B8C">
            <w:pPr>
              <w:rPr>
                <w:rFonts w:asciiTheme="majorHAnsi" w:hAnsiTheme="majorHAnsi" w:cstheme="majorHAnsi"/>
                <w:kern w:val="2"/>
                <w:szCs w:val="24"/>
              </w:rPr>
            </w:pPr>
          </w:p>
          <w:p w14:paraId="096AB429" w14:textId="4A58D86F" w:rsidR="007B5B8C" w:rsidRPr="000810C2" w:rsidRDefault="007B5B8C" w:rsidP="007B5B8C">
            <w:pPr>
              <w:rPr>
                <w:rFonts w:asciiTheme="majorHAnsi" w:hAnsiTheme="majorHAnsi" w:cstheme="majorHAnsi"/>
                <w:kern w:val="2"/>
                <w:szCs w:val="24"/>
              </w:rPr>
            </w:pPr>
          </w:p>
        </w:tc>
      </w:tr>
      <w:tr w:rsidR="000810C2" w:rsidRPr="000810C2" w14:paraId="06597448" w14:textId="77777777">
        <w:trPr>
          <w:trHeight w:val="300"/>
        </w:trPr>
        <w:tc>
          <w:tcPr>
            <w:tcW w:w="2704" w:type="dxa"/>
            <w:gridSpan w:val="2"/>
          </w:tcPr>
          <w:p w14:paraId="68CA6F47" w14:textId="1CA60A86"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5.3.3. Sutarties kainos / įkainių peržiūra dėl kainų lygio pokyčio</w:t>
            </w:r>
          </w:p>
        </w:tc>
        <w:tc>
          <w:tcPr>
            <w:tcW w:w="6831" w:type="dxa"/>
            <w:gridSpan w:val="2"/>
          </w:tcPr>
          <w:p w14:paraId="0AD0C670" w14:textId="1489FC7B" w:rsidR="00547DD1" w:rsidRPr="000810C2" w:rsidRDefault="00D67B74" w:rsidP="00547DD1">
            <w:pPr>
              <w:jc w:val="both"/>
              <w:rPr>
                <w:rFonts w:asciiTheme="majorHAnsi" w:hAnsiTheme="majorHAnsi" w:cstheme="majorHAnsi"/>
                <w:kern w:val="2"/>
                <w:szCs w:val="24"/>
              </w:rPr>
            </w:pPr>
            <w:r w:rsidRPr="000810C2">
              <w:rPr>
                <w:rFonts w:asciiTheme="majorHAnsi" w:hAnsiTheme="majorHAnsi" w:cstheme="majorHAnsi"/>
                <w:kern w:val="2"/>
                <w:szCs w:val="24"/>
              </w:rPr>
              <w:t>Netaikoma</w:t>
            </w:r>
          </w:p>
        </w:tc>
      </w:tr>
      <w:tr w:rsidR="000810C2" w:rsidRPr="000810C2" w14:paraId="5B4D0978" w14:textId="77777777">
        <w:trPr>
          <w:trHeight w:val="300"/>
        </w:trPr>
        <w:tc>
          <w:tcPr>
            <w:tcW w:w="2704" w:type="dxa"/>
            <w:gridSpan w:val="2"/>
          </w:tcPr>
          <w:p w14:paraId="30CEAD79"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5.3.4. Sutarties kainos / įkainių peržiūra dėl kainų lygio pokyčio pagal Prekių grupių kainų pokyčius</w:t>
            </w:r>
          </w:p>
        </w:tc>
        <w:tc>
          <w:tcPr>
            <w:tcW w:w="6831" w:type="dxa"/>
            <w:gridSpan w:val="2"/>
          </w:tcPr>
          <w:p w14:paraId="03E1C118" w14:textId="77777777"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Netaikoma</w:t>
            </w:r>
          </w:p>
          <w:p w14:paraId="06B969CC" w14:textId="77777777" w:rsidR="00547DD1" w:rsidRPr="000810C2" w:rsidRDefault="00547DD1" w:rsidP="00547DD1">
            <w:pPr>
              <w:rPr>
                <w:rFonts w:asciiTheme="majorHAnsi" w:hAnsiTheme="majorHAnsi" w:cstheme="majorHAnsi"/>
                <w:kern w:val="2"/>
                <w:szCs w:val="24"/>
              </w:rPr>
            </w:pPr>
          </w:p>
          <w:p w14:paraId="7893DB32" w14:textId="612FF5F8" w:rsidR="00547DD1" w:rsidRPr="000810C2" w:rsidRDefault="00547DD1" w:rsidP="00547DD1">
            <w:pPr>
              <w:rPr>
                <w:rFonts w:asciiTheme="majorHAnsi" w:hAnsiTheme="majorHAnsi" w:cstheme="majorHAnsi"/>
                <w:kern w:val="2"/>
                <w:szCs w:val="24"/>
              </w:rPr>
            </w:pPr>
          </w:p>
        </w:tc>
      </w:tr>
      <w:tr w:rsidR="000810C2" w:rsidRPr="000810C2" w14:paraId="56777FC9" w14:textId="77777777">
        <w:trPr>
          <w:trHeight w:val="300"/>
        </w:trPr>
        <w:tc>
          <w:tcPr>
            <w:tcW w:w="2704" w:type="dxa"/>
            <w:gridSpan w:val="2"/>
          </w:tcPr>
          <w:p w14:paraId="3571279F"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 xml:space="preserve">5.4. Sutarties kainos / įkainių apskaičiavimas taikant </w:t>
            </w:r>
            <w:r w:rsidRPr="000810C2">
              <w:rPr>
                <w:rFonts w:asciiTheme="majorHAnsi" w:hAnsiTheme="majorHAnsi" w:cstheme="majorHAnsi"/>
                <w:b/>
                <w:bCs/>
                <w:kern w:val="2"/>
                <w:szCs w:val="24"/>
                <w:u w:val="single"/>
              </w:rPr>
              <w:t>kiekio (apimties)</w:t>
            </w:r>
            <w:r w:rsidRPr="000810C2">
              <w:rPr>
                <w:rFonts w:asciiTheme="majorHAnsi" w:hAnsiTheme="majorHAnsi" w:cstheme="majorHAnsi"/>
                <w:b/>
                <w:bCs/>
                <w:kern w:val="2"/>
                <w:szCs w:val="24"/>
              </w:rPr>
              <w:t xml:space="preserve"> keitimo taisykles</w:t>
            </w:r>
          </w:p>
        </w:tc>
        <w:tc>
          <w:tcPr>
            <w:tcW w:w="6831" w:type="dxa"/>
            <w:gridSpan w:val="2"/>
          </w:tcPr>
          <w:p w14:paraId="5109CF3C" w14:textId="77777777"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Netaikoma</w:t>
            </w:r>
          </w:p>
          <w:p w14:paraId="00600DC9" w14:textId="77777777" w:rsidR="00547DD1" w:rsidRPr="000810C2" w:rsidRDefault="00547DD1" w:rsidP="00547DD1">
            <w:pPr>
              <w:rPr>
                <w:rFonts w:asciiTheme="majorHAnsi" w:hAnsiTheme="majorHAnsi" w:cstheme="majorHAnsi"/>
                <w:kern w:val="2"/>
                <w:szCs w:val="24"/>
              </w:rPr>
            </w:pPr>
          </w:p>
          <w:p w14:paraId="5FBC50E0" w14:textId="67EF0855" w:rsidR="00547DD1" w:rsidRPr="000810C2" w:rsidRDefault="00547DD1" w:rsidP="00547DD1">
            <w:pPr>
              <w:rPr>
                <w:rFonts w:asciiTheme="majorHAnsi" w:hAnsiTheme="majorHAnsi" w:cstheme="majorHAnsi"/>
                <w:kern w:val="2"/>
                <w:szCs w:val="24"/>
              </w:rPr>
            </w:pPr>
          </w:p>
        </w:tc>
      </w:tr>
      <w:tr w:rsidR="000810C2" w:rsidRPr="000810C2" w14:paraId="1DFF763B" w14:textId="77777777">
        <w:trPr>
          <w:trHeight w:val="300"/>
        </w:trPr>
        <w:tc>
          <w:tcPr>
            <w:tcW w:w="2704" w:type="dxa"/>
            <w:gridSpan w:val="2"/>
          </w:tcPr>
          <w:p w14:paraId="416E16C3"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5.5. Atsiskaitymo su Tiekėju terminas ir tvarka</w:t>
            </w:r>
          </w:p>
        </w:tc>
        <w:tc>
          <w:tcPr>
            <w:tcW w:w="6831" w:type="dxa"/>
            <w:gridSpan w:val="2"/>
          </w:tcPr>
          <w:p w14:paraId="23D54955" w14:textId="77777777" w:rsidR="00547DD1" w:rsidRPr="000810C2" w:rsidRDefault="00547DD1" w:rsidP="00547DD1">
            <w:pPr>
              <w:jc w:val="both"/>
              <w:rPr>
                <w:rFonts w:asciiTheme="majorHAnsi" w:hAnsiTheme="majorHAnsi" w:cstheme="majorHAnsi"/>
                <w:kern w:val="2"/>
                <w:szCs w:val="24"/>
              </w:rPr>
            </w:pPr>
            <w:r w:rsidRPr="000810C2">
              <w:rPr>
                <w:rFonts w:asciiTheme="majorHAnsi" w:hAnsiTheme="majorHAnsi" w:cstheme="majorHAnsi"/>
                <w:kern w:val="2"/>
                <w:szCs w:val="24"/>
              </w:rPr>
              <w:t>5.5.1. Pirkėjas atsiskaito su Tiekėju ne vėliau kaip per 30 dienų nuo Sąskaitos gavimo dienos.</w:t>
            </w:r>
          </w:p>
          <w:p w14:paraId="486B0D7B" w14:textId="33D65426" w:rsidR="00547DD1" w:rsidRPr="000810C2" w:rsidRDefault="00547DD1" w:rsidP="00547DD1">
            <w:pPr>
              <w:jc w:val="both"/>
              <w:rPr>
                <w:rFonts w:asciiTheme="majorHAnsi" w:hAnsiTheme="majorHAnsi" w:cstheme="majorHAnsi"/>
                <w:kern w:val="2"/>
                <w:szCs w:val="24"/>
              </w:rPr>
            </w:pPr>
            <w:r w:rsidRPr="000810C2">
              <w:rPr>
                <w:rFonts w:asciiTheme="majorHAnsi" w:hAnsiTheme="majorHAnsi" w:cstheme="majorHAnsi"/>
                <w:kern w:val="2"/>
                <w:szCs w:val="24"/>
              </w:rPr>
              <w:t>5.5.2. Apmokėjimo sąlygos - įvykdžius užsakymą, mokama už konkretų kiekį pagal nustatytą kainą.</w:t>
            </w:r>
          </w:p>
          <w:p w14:paraId="5D1F8A09" w14:textId="4DF10C16" w:rsidR="00547DD1" w:rsidRPr="000810C2" w:rsidRDefault="00547DD1" w:rsidP="00547DD1">
            <w:pPr>
              <w:jc w:val="both"/>
              <w:rPr>
                <w:rFonts w:asciiTheme="majorHAnsi" w:hAnsiTheme="majorHAnsi" w:cstheme="majorHAnsi"/>
                <w:kern w:val="2"/>
                <w:szCs w:val="24"/>
                <w:shd w:val="clear" w:color="auto" w:fill="FFFFFF"/>
              </w:rPr>
            </w:pPr>
            <w:r w:rsidRPr="000810C2">
              <w:rPr>
                <w:rFonts w:asciiTheme="majorHAnsi" w:hAnsiTheme="majorHAnsi" w:cstheme="majorHAnsi"/>
                <w:kern w:val="2"/>
                <w:szCs w:val="24"/>
              </w:rPr>
              <w:lastRenderedPageBreak/>
              <w:t>5.5.3. PVM sąskaitą faktūrą pateikti ne vėliau kaip po ataskaitinio (sekančio) mėnesio 5 kalendorinės dienos.</w:t>
            </w:r>
          </w:p>
        </w:tc>
      </w:tr>
      <w:tr w:rsidR="000810C2" w:rsidRPr="000810C2" w14:paraId="44D73415" w14:textId="77777777">
        <w:trPr>
          <w:trHeight w:val="300"/>
        </w:trPr>
        <w:tc>
          <w:tcPr>
            <w:tcW w:w="2704" w:type="dxa"/>
            <w:gridSpan w:val="2"/>
          </w:tcPr>
          <w:p w14:paraId="6C676BAE"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lastRenderedPageBreak/>
              <w:t>5.6. Avansas</w:t>
            </w:r>
          </w:p>
        </w:tc>
        <w:tc>
          <w:tcPr>
            <w:tcW w:w="6831" w:type="dxa"/>
            <w:gridSpan w:val="2"/>
          </w:tcPr>
          <w:p w14:paraId="1B952C75" w14:textId="71AE92D0"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Netaikoma</w:t>
            </w:r>
          </w:p>
        </w:tc>
      </w:tr>
      <w:tr w:rsidR="000810C2" w:rsidRPr="000810C2" w14:paraId="390513CB" w14:textId="77777777">
        <w:trPr>
          <w:trHeight w:val="300"/>
        </w:trPr>
        <w:tc>
          <w:tcPr>
            <w:tcW w:w="2704" w:type="dxa"/>
            <w:gridSpan w:val="2"/>
          </w:tcPr>
          <w:p w14:paraId="0EF5F095"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5.7. Avanso užtikrinimas</w:t>
            </w:r>
          </w:p>
        </w:tc>
        <w:tc>
          <w:tcPr>
            <w:tcW w:w="6831" w:type="dxa"/>
            <w:gridSpan w:val="2"/>
          </w:tcPr>
          <w:p w14:paraId="0C1B4DA3" w14:textId="77777777"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Netaikoma</w:t>
            </w:r>
          </w:p>
          <w:p w14:paraId="5B2F19FE" w14:textId="4BBDDE70" w:rsidR="00547DD1" w:rsidRPr="000810C2" w:rsidRDefault="00547DD1" w:rsidP="00547DD1">
            <w:pPr>
              <w:rPr>
                <w:rFonts w:asciiTheme="majorHAnsi" w:hAnsiTheme="majorHAnsi" w:cstheme="majorHAnsi"/>
                <w:kern w:val="2"/>
                <w:szCs w:val="24"/>
              </w:rPr>
            </w:pPr>
          </w:p>
        </w:tc>
      </w:tr>
      <w:tr w:rsidR="000810C2" w:rsidRPr="000810C2" w14:paraId="16A66D78" w14:textId="77777777">
        <w:trPr>
          <w:trHeight w:val="300"/>
        </w:trPr>
        <w:tc>
          <w:tcPr>
            <w:tcW w:w="9535" w:type="dxa"/>
            <w:gridSpan w:val="4"/>
          </w:tcPr>
          <w:p w14:paraId="12D52984" w14:textId="77777777" w:rsidR="00547DD1" w:rsidRPr="000810C2" w:rsidRDefault="00547DD1" w:rsidP="00547DD1">
            <w:pPr>
              <w:jc w:val="center"/>
              <w:rPr>
                <w:rFonts w:asciiTheme="majorHAnsi" w:hAnsiTheme="majorHAnsi" w:cstheme="majorHAnsi"/>
                <w:b/>
                <w:bCs/>
                <w:kern w:val="2"/>
                <w:szCs w:val="24"/>
              </w:rPr>
            </w:pPr>
            <w:r w:rsidRPr="000810C2">
              <w:rPr>
                <w:rFonts w:asciiTheme="majorHAnsi" w:hAnsiTheme="majorHAnsi" w:cstheme="majorHAnsi"/>
                <w:b/>
                <w:bCs/>
                <w:kern w:val="2"/>
                <w:szCs w:val="24"/>
              </w:rPr>
              <w:t>6. PREKIŲ KOKYBĖ IR GARANTINIAI ĮSIPAREIGOJIMAI</w:t>
            </w:r>
          </w:p>
        </w:tc>
      </w:tr>
      <w:tr w:rsidR="000810C2" w:rsidRPr="000810C2" w14:paraId="6D983174" w14:textId="77777777">
        <w:trPr>
          <w:trHeight w:val="300"/>
        </w:trPr>
        <w:tc>
          <w:tcPr>
            <w:tcW w:w="2704" w:type="dxa"/>
            <w:gridSpan w:val="2"/>
          </w:tcPr>
          <w:p w14:paraId="09C25722"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6.1. Garantinis terminas</w:t>
            </w:r>
          </w:p>
        </w:tc>
        <w:tc>
          <w:tcPr>
            <w:tcW w:w="6831" w:type="dxa"/>
            <w:gridSpan w:val="2"/>
          </w:tcPr>
          <w:p w14:paraId="563941A5" w14:textId="663D9BED" w:rsidR="00547DD1" w:rsidRPr="000810C2" w:rsidRDefault="00547DD1" w:rsidP="00547DD1">
            <w:pPr>
              <w:jc w:val="both"/>
              <w:rPr>
                <w:rFonts w:asciiTheme="majorHAnsi" w:hAnsiTheme="majorHAnsi" w:cstheme="majorHAnsi"/>
                <w:kern w:val="2"/>
                <w:szCs w:val="24"/>
              </w:rPr>
            </w:pPr>
            <w:r w:rsidRPr="000810C2">
              <w:rPr>
                <w:rFonts w:asciiTheme="majorHAnsi" w:hAnsiTheme="majorHAnsi" w:cstheme="majorHAnsi"/>
                <w:kern w:val="2"/>
                <w:szCs w:val="24"/>
              </w:rPr>
              <w:t>Netaikoma.</w:t>
            </w:r>
          </w:p>
        </w:tc>
      </w:tr>
      <w:tr w:rsidR="000810C2" w:rsidRPr="000810C2" w14:paraId="7DD6C03C" w14:textId="77777777">
        <w:trPr>
          <w:trHeight w:val="300"/>
        </w:trPr>
        <w:tc>
          <w:tcPr>
            <w:tcW w:w="2704" w:type="dxa"/>
            <w:gridSpan w:val="2"/>
          </w:tcPr>
          <w:p w14:paraId="02AE192B"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6.2. Garantinė priežiūra</w:t>
            </w:r>
          </w:p>
        </w:tc>
        <w:tc>
          <w:tcPr>
            <w:tcW w:w="6831" w:type="dxa"/>
            <w:gridSpan w:val="2"/>
          </w:tcPr>
          <w:p w14:paraId="18E0B8AC" w14:textId="0406C7D1" w:rsidR="00547DD1" w:rsidRPr="000810C2" w:rsidRDefault="00547DD1" w:rsidP="00547DD1">
            <w:pPr>
              <w:jc w:val="both"/>
              <w:rPr>
                <w:rFonts w:asciiTheme="majorHAnsi" w:hAnsiTheme="majorHAnsi" w:cstheme="majorHAnsi"/>
                <w:kern w:val="2"/>
                <w:szCs w:val="24"/>
              </w:rPr>
            </w:pPr>
            <w:r w:rsidRPr="000810C2">
              <w:rPr>
                <w:rFonts w:asciiTheme="majorHAnsi" w:hAnsiTheme="majorHAnsi" w:cstheme="majorHAnsi"/>
                <w:kern w:val="2"/>
                <w:szCs w:val="24"/>
              </w:rPr>
              <w:t>Netaikoma.</w:t>
            </w:r>
          </w:p>
          <w:p w14:paraId="7F305FC3" w14:textId="7BC3CD2D" w:rsidR="00547DD1" w:rsidRPr="000810C2" w:rsidRDefault="00547DD1" w:rsidP="00547DD1">
            <w:pPr>
              <w:jc w:val="both"/>
              <w:rPr>
                <w:rFonts w:asciiTheme="majorHAnsi" w:hAnsiTheme="majorHAnsi" w:cstheme="majorHAnsi"/>
                <w:kern w:val="2"/>
                <w:szCs w:val="24"/>
              </w:rPr>
            </w:pPr>
          </w:p>
        </w:tc>
      </w:tr>
      <w:tr w:rsidR="000810C2" w:rsidRPr="000810C2" w14:paraId="4EE15A55" w14:textId="77777777">
        <w:trPr>
          <w:trHeight w:val="300"/>
        </w:trPr>
        <w:tc>
          <w:tcPr>
            <w:tcW w:w="9535" w:type="dxa"/>
            <w:gridSpan w:val="4"/>
          </w:tcPr>
          <w:p w14:paraId="3299BC80" w14:textId="77777777" w:rsidR="00547DD1" w:rsidRPr="000810C2" w:rsidRDefault="00547DD1" w:rsidP="00547DD1">
            <w:pPr>
              <w:jc w:val="center"/>
              <w:rPr>
                <w:rFonts w:asciiTheme="majorHAnsi" w:hAnsiTheme="majorHAnsi" w:cstheme="majorHAnsi"/>
                <w:b/>
                <w:bCs/>
                <w:kern w:val="2"/>
                <w:szCs w:val="24"/>
              </w:rPr>
            </w:pPr>
            <w:r w:rsidRPr="000810C2">
              <w:rPr>
                <w:rFonts w:asciiTheme="majorHAnsi" w:hAnsiTheme="majorHAnsi" w:cstheme="majorHAnsi"/>
                <w:b/>
                <w:bCs/>
                <w:kern w:val="2"/>
                <w:szCs w:val="24"/>
              </w:rPr>
              <w:t>7. SUTARTIES VYKDYMUI PASITELKIAMI SUBTIEKĖJAI</w:t>
            </w:r>
          </w:p>
        </w:tc>
      </w:tr>
      <w:tr w:rsidR="000810C2" w:rsidRPr="000810C2" w14:paraId="6AD8FB63" w14:textId="77777777">
        <w:trPr>
          <w:trHeight w:val="300"/>
        </w:trPr>
        <w:tc>
          <w:tcPr>
            <w:tcW w:w="2704" w:type="dxa"/>
            <w:gridSpan w:val="2"/>
          </w:tcPr>
          <w:p w14:paraId="365354EF"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Sutarties vykdymui pasitelkiami subtiekėjai ir (ar) specialistai</w:t>
            </w:r>
          </w:p>
        </w:tc>
        <w:tc>
          <w:tcPr>
            <w:tcW w:w="6831" w:type="dxa"/>
            <w:gridSpan w:val="2"/>
          </w:tcPr>
          <w:p w14:paraId="35EE1770" w14:textId="77777777"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Sutarties vykdymui subtiekėjai ir (ar) specialistai nepasitelkiami.</w:t>
            </w:r>
          </w:p>
          <w:p w14:paraId="0A05E986" w14:textId="77777777" w:rsidR="00547DD1" w:rsidRPr="000810C2" w:rsidRDefault="00547DD1" w:rsidP="00547DD1">
            <w:pPr>
              <w:rPr>
                <w:rFonts w:asciiTheme="majorHAnsi" w:hAnsiTheme="majorHAnsi" w:cstheme="majorHAnsi"/>
                <w:kern w:val="2"/>
                <w:szCs w:val="24"/>
              </w:rPr>
            </w:pPr>
          </w:p>
          <w:p w14:paraId="1FDC783F" w14:textId="77777777"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arba</w:t>
            </w:r>
          </w:p>
          <w:p w14:paraId="67FDD610" w14:textId="77777777" w:rsidR="00547DD1" w:rsidRPr="000810C2" w:rsidRDefault="00547DD1" w:rsidP="00547DD1">
            <w:pPr>
              <w:rPr>
                <w:rFonts w:asciiTheme="majorHAnsi" w:hAnsiTheme="majorHAnsi" w:cstheme="majorHAnsi"/>
                <w:kern w:val="2"/>
                <w:szCs w:val="24"/>
              </w:rPr>
            </w:pPr>
          </w:p>
          <w:p w14:paraId="100A011A"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kern w:val="2"/>
                <w:szCs w:val="24"/>
              </w:rPr>
              <w:t>Sutarties vykdymui pasitelkiami subtiekėjai ir (ar) specialistai yra nurodyti Sutarties priede Nr. [...] „Sutarties vykdymui pasitelkiami subtiekėjai ir (ar) specialistai“</w:t>
            </w:r>
          </w:p>
        </w:tc>
      </w:tr>
      <w:tr w:rsidR="000810C2" w:rsidRPr="000810C2" w14:paraId="70E51143" w14:textId="77777777">
        <w:trPr>
          <w:trHeight w:val="300"/>
        </w:trPr>
        <w:tc>
          <w:tcPr>
            <w:tcW w:w="9535" w:type="dxa"/>
            <w:gridSpan w:val="4"/>
          </w:tcPr>
          <w:p w14:paraId="213106F8" w14:textId="77777777" w:rsidR="00547DD1" w:rsidRPr="000810C2" w:rsidRDefault="00547DD1" w:rsidP="00547DD1">
            <w:pPr>
              <w:jc w:val="center"/>
              <w:rPr>
                <w:rFonts w:asciiTheme="majorHAnsi" w:hAnsiTheme="majorHAnsi" w:cstheme="majorHAnsi"/>
                <w:b/>
                <w:bCs/>
                <w:kern w:val="2"/>
                <w:szCs w:val="24"/>
              </w:rPr>
            </w:pPr>
            <w:r w:rsidRPr="000810C2">
              <w:rPr>
                <w:rFonts w:asciiTheme="majorHAnsi" w:hAnsiTheme="majorHAnsi" w:cstheme="majorHAnsi"/>
                <w:b/>
                <w:bCs/>
                <w:kern w:val="2"/>
                <w:szCs w:val="24"/>
              </w:rPr>
              <w:t>8. PRIEVOLIŲ PAGAL SUTARTĮ ĮVYKDYMO UŽTIKRINIMAS</w:t>
            </w:r>
          </w:p>
        </w:tc>
      </w:tr>
      <w:tr w:rsidR="000810C2" w:rsidRPr="000810C2" w14:paraId="4FC00A5A" w14:textId="77777777">
        <w:trPr>
          <w:trHeight w:val="300"/>
        </w:trPr>
        <w:tc>
          <w:tcPr>
            <w:tcW w:w="2704" w:type="dxa"/>
            <w:gridSpan w:val="2"/>
          </w:tcPr>
          <w:p w14:paraId="1ED427E2"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8.1. Prievolių pagal Sutartį įvykdymo užtikrinimas</w:t>
            </w:r>
          </w:p>
        </w:tc>
        <w:tc>
          <w:tcPr>
            <w:tcW w:w="6831" w:type="dxa"/>
            <w:gridSpan w:val="2"/>
          </w:tcPr>
          <w:p w14:paraId="45602F89" w14:textId="77777777"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 xml:space="preserve">Prievolių pagal Sutartį įvykdymas užtikrinamas: </w:t>
            </w:r>
          </w:p>
          <w:p w14:paraId="3DDC83FB" w14:textId="7492F8D0"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Netesybomis (delspinigiais, bauda);</w:t>
            </w:r>
          </w:p>
        </w:tc>
      </w:tr>
      <w:tr w:rsidR="000810C2" w:rsidRPr="000810C2" w14:paraId="440514AB" w14:textId="77777777">
        <w:trPr>
          <w:trHeight w:val="300"/>
        </w:trPr>
        <w:tc>
          <w:tcPr>
            <w:tcW w:w="2704" w:type="dxa"/>
            <w:gridSpan w:val="2"/>
          </w:tcPr>
          <w:p w14:paraId="1559F431"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 xml:space="preserve">8.2. Sutarties įvykdymo užtikrinimo pateikimas </w:t>
            </w:r>
          </w:p>
        </w:tc>
        <w:tc>
          <w:tcPr>
            <w:tcW w:w="6831" w:type="dxa"/>
            <w:gridSpan w:val="2"/>
          </w:tcPr>
          <w:p w14:paraId="226FBEC4" w14:textId="77777777" w:rsidR="00547DD1" w:rsidRPr="000810C2" w:rsidRDefault="00547DD1" w:rsidP="00547DD1">
            <w:pPr>
              <w:jc w:val="both"/>
              <w:rPr>
                <w:rFonts w:asciiTheme="majorHAnsi" w:hAnsiTheme="majorHAnsi" w:cstheme="majorHAnsi"/>
                <w:kern w:val="2"/>
                <w:szCs w:val="24"/>
                <w:shd w:val="clear" w:color="auto" w:fill="FFFFFF"/>
              </w:rPr>
            </w:pPr>
            <w:r w:rsidRPr="000810C2">
              <w:rPr>
                <w:rFonts w:asciiTheme="majorHAnsi" w:hAnsiTheme="majorHAnsi" w:cstheme="majorHAnsi"/>
                <w:kern w:val="2"/>
                <w:szCs w:val="24"/>
                <w:shd w:val="clear" w:color="auto" w:fill="FFFFFF"/>
              </w:rPr>
              <w:t>Netaikoma</w:t>
            </w:r>
          </w:p>
          <w:p w14:paraId="031E7F44" w14:textId="71FAFB53" w:rsidR="00547DD1" w:rsidRPr="000810C2" w:rsidRDefault="00547DD1" w:rsidP="00547DD1">
            <w:pPr>
              <w:jc w:val="both"/>
              <w:rPr>
                <w:rFonts w:asciiTheme="majorHAnsi" w:hAnsiTheme="majorHAnsi" w:cstheme="majorHAnsi"/>
                <w:kern w:val="2"/>
                <w:szCs w:val="24"/>
              </w:rPr>
            </w:pPr>
          </w:p>
        </w:tc>
      </w:tr>
      <w:tr w:rsidR="000810C2" w:rsidRPr="000810C2" w14:paraId="3EE8B150" w14:textId="77777777">
        <w:trPr>
          <w:trHeight w:val="300"/>
        </w:trPr>
        <w:tc>
          <w:tcPr>
            <w:tcW w:w="9535" w:type="dxa"/>
            <w:gridSpan w:val="4"/>
          </w:tcPr>
          <w:p w14:paraId="11F6AA1C" w14:textId="77777777" w:rsidR="00547DD1" w:rsidRPr="000810C2" w:rsidRDefault="00547DD1" w:rsidP="00547DD1">
            <w:pPr>
              <w:ind w:firstLine="720"/>
              <w:jc w:val="center"/>
              <w:rPr>
                <w:rFonts w:asciiTheme="majorHAnsi" w:hAnsiTheme="majorHAnsi" w:cstheme="majorHAnsi"/>
                <w:b/>
                <w:bCs/>
                <w:kern w:val="2"/>
                <w:szCs w:val="24"/>
              </w:rPr>
            </w:pPr>
            <w:r w:rsidRPr="000810C2">
              <w:rPr>
                <w:rFonts w:asciiTheme="majorHAnsi" w:hAnsiTheme="majorHAnsi" w:cstheme="majorHAnsi"/>
                <w:b/>
                <w:bCs/>
                <w:kern w:val="2"/>
                <w:szCs w:val="24"/>
              </w:rPr>
              <w:t>9. ŠALIŲ ATSAKOMYBĖ</w:t>
            </w:r>
            <w:r w:rsidRPr="000810C2">
              <w:rPr>
                <w:rFonts w:asciiTheme="majorHAnsi" w:hAnsiTheme="majorHAnsi" w:cstheme="majorHAnsi"/>
                <w:b/>
                <w:bCs/>
                <w:kern w:val="2"/>
                <w:szCs w:val="24"/>
              </w:rPr>
              <w:tab/>
            </w:r>
          </w:p>
        </w:tc>
      </w:tr>
      <w:tr w:rsidR="000810C2" w:rsidRPr="000810C2" w14:paraId="7476CD9F" w14:textId="77777777">
        <w:trPr>
          <w:trHeight w:val="300"/>
        </w:trPr>
        <w:tc>
          <w:tcPr>
            <w:tcW w:w="2704" w:type="dxa"/>
            <w:gridSpan w:val="2"/>
          </w:tcPr>
          <w:p w14:paraId="7FE72C4A"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9.1. Pirkėjui taikomos netesybos už mokėjimų pagal Sutartį vėlavimą</w:t>
            </w:r>
          </w:p>
        </w:tc>
        <w:tc>
          <w:tcPr>
            <w:tcW w:w="6831" w:type="dxa"/>
            <w:gridSpan w:val="2"/>
          </w:tcPr>
          <w:p w14:paraId="46137B87" w14:textId="2232E517" w:rsidR="00547DD1" w:rsidRPr="000810C2" w:rsidRDefault="00547DD1" w:rsidP="00547DD1">
            <w:pPr>
              <w:jc w:val="both"/>
              <w:rPr>
                <w:rFonts w:asciiTheme="majorHAnsi" w:hAnsiTheme="majorHAnsi" w:cstheme="majorHAnsi"/>
                <w:kern w:val="2"/>
                <w:szCs w:val="24"/>
              </w:rPr>
            </w:pPr>
            <w:r w:rsidRPr="000810C2">
              <w:rPr>
                <w:rFonts w:asciiTheme="majorHAnsi" w:hAnsiTheme="majorHAnsi" w:cstheme="majorHAnsi"/>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0810C2" w:rsidRPr="000810C2" w14:paraId="30B33F12" w14:textId="77777777">
        <w:trPr>
          <w:trHeight w:val="300"/>
        </w:trPr>
        <w:tc>
          <w:tcPr>
            <w:tcW w:w="2704" w:type="dxa"/>
            <w:gridSpan w:val="2"/>
          </w:tcPr>
          <w:p w14:paraId="0CBB35F7"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9.2. Tiekėjui taikomos netesybos</w:t>
            </w:r>
          </w:p>
        </w:tc>
        <w:tc>
          <w:tcPr>
            <w:tcW w:w="6831" w:type="dxa"/>
            <w:gridSpan w:val="2"/>
          </w:tcPr>
          <w:p w14:paraId="1D8E5960" w14:textId="5481E060" w:rsidR="00547DD1" w:rsidRPr="000810C2" w:rsidRDefault="00547DD1" w:rsidP="00547DD1">
            <w:pPr>
              <w:jc w:val="both"/>
              <w:rPr>
                <w:rFonts w:asciiTheme="majorHAnsi" w:hAnsiTheme="majorHAnsi" w:cstheme="majorHAnsi"/>
                <w:kern w:val="2"/>
                <w:szCs w:val="24"/>
              </w:rPr>
            </w:pPr>
            <w:r w:rsidRPr="000810C2">
              <w:rPr>
                <w:rFonts w:asciiTheme="majorHAnsi" w:hAnsiTheme="majorHAnsi" w:cstheme="majorHAnsi"/>
                <w:kern w:val="2"/>
                <w:szCs w:val="24"/>
              </w:rPr>
              <w:t>9</w:t>
            </w:r>
            <w:r w:rsidRPr="000810C2">
              <w:rPr>
                <w:rFonts w:asciiTheme="majorHAnsi" w:hAnsiTheme="majorHAnsi" w:cstheme="majorHAnsi"/>
                <w:kern w:val="2"/>
                <w:szCs w:val="24"/>
                <w:lang w:val="en-US"/>
              </w:rPr>
              <w:t xml:space="preserve">.2.1. </w:t>
            </w:r>
            <w:r w:rsidRPr="000810C2">
              <w:rPr>
                <w:rFonts w:asciiTheme="majorHAnsi" w:hAnsiTheme="majorHAnsi" w:cstheme="majorHAnsi"/>
                <w:kern w:val="2"/>
                <w:szCs w:val="24"/>
              </w:rPr>
              <w:t>Jeigu Tiekėjas vėluoja vykdyti užsakymą, tiekti Prekes ar ištaisyti jų trūkumus arba nevykdo kitų sutartinių įsipareigojimų, Pirkėjas nuo kitos nei nustatytas terminas dienos Tiekėjui skaičiuoja 50,00 (penkiasdešimties) Eur dydžio baudą už kiekvieną uždelstą dieną.</w:t>
            </w:r>
          </w:p>
          <w:p w14:paraId="7907862C" w14:textId="733485FC" w:rsidR="00547DD1" w:rsidRPr="000810C2" w:rsidRDefault="00547DD1" w:rsidP="00547DD1">
            <w:pPr>
              <w:jc w:val="both"/>
              <w:rPr>
                <w:rFonts w:asciiTheme="majorHAnsi" w:hAnsiTheme="majorHAnsi" w:cstheme="majorHAnsi"/>
                <w:b/>
                <w:bCs/>
                <w:kern w:val="2"/>
                <w:szCs w:val="24"/>
              </w:rPr>
            </w:pPr>
            <w:r w:rsidRPr="000810C2">
              <w:rPr>
                <w:rFonts w:asciiTheme="majorHAnsi" w:hAnsiTheme="majorHAnsi" w:cstheme="majorHAnsi"/>
                <w:kern w:val="2"/>
                <w:szCs w:val="24"/>
              </w:rPr>
              <w:t>9.2.2.</w:t>
            </w:r>
            <w:r w:rsidRPr="000810C2">
              <w:rPr>
                <w:rFonts w:asciiTheme="majorHAnsi" w:hAnsiTheme="majorHAnsi" w:cstheme="majorHAnsi"/>
                <w:kern w:val="2"/>
                <w:szCs w:val="24"/>
                <w:lang w:val="en-US"/>
              </w:rPr>
              <w:t xml:space="preserve"> </w:t>
            </w:r>
            <w:r w:rsidRPr="000810C2">
              <w:rPr>
                <w:rFonts w:asciiTheme="majorHAnsi" w:hAnsiTheme="majorHAnsi" w:cstheme="majorHAnsi"/>
                <w:kern w:val="2"/>
                <w:szCs w:val="24"/>
              </w:rPr>
              <w:t>Tiekėjas privalo sumokėti Pirkėjui netesybas per 30 (trisdešimt) dienų nuo Pirkėjo pareikalavimo.</w:t>
            </w:r>
          </w:p>
        </w:tc>
      </w:tr>
      <w:tr w:rsidR="000810C2" w:rsidRPr="000810C2" w14:paraId="6C7F8BB5" w14:textId="77777777">
        <w:trPr>
          <w:trHeight w:val="300"/>
        </w:trPr>
        <w:tc>
          <w:tcPr>
            <w:tcW w:w="2704" w:type="dxa"/>
            <w:gridSpan w:val="2"/>
          </w:tcPr>
          <w:p w14:paraId="67875D65"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9.3. Tiekėjui / Pirkėjui taikoma bauda nutraukus Sutartį dėl esminio Sutarties pažeidimo</w:t>
            </w:r>
          </w:p>
        </w:tc>
        <w:tc>
          <w:tcPr>
            <w:tcW w:w="6831" w:type="dxa"/>
            <w:gridSpan w:val="2"/>
          </w:tcPr>
          <w:p w14:paraId="2DEDC2CA" w14:textId="77777777" w:rsidR="00547DD1" w:rsidRPr="000810C2" w:rsidRDefault="00547DD1" w:rsidP="00547DD1">
            <w:pPr>
              <w:jc w:val="both"/>
              <w:rPr>
                <w:rFonts w:asciiTheme="majorHAnsi" w:hAnsiTheme="majorHAnsi" w:cstheme="majorHAnsi"/>
                <w:kern w:val="2"/>
                <w:szCs w:val="24"/>
              </w:rPr>
            </w:pPr>
            <w:r w:rsidRPr="000810C2">
              <w:rPr>
                <w:rFonts w:asciiTheme="majorHAnsi" w:hAnsiTheme="majorHAnsi" w:cstheme="majorHAnsi"/>
                <w:kern w:val="2"/>
                <w:szCs w:val="24"/>
              </w:rPr>
              <w:t>Nutraukus Sutartį dėl esminio Sutarties pažeidimo, mokama 1 500,00 (vieno tūkstančio penkių šimtų) Eur dydžio bauda.</w:t>
            </w:r>
          </w:p>
          <w:p w14:paraId="187F7386" w14:textId="65B6B940" w:rsidR="00547DD1" w:rsidRPr="000810C2" w:rsidRDefault="00547DD1" w:rsidP="00547DD1">
            <w:pPr>
              <w:jc w:val="both"/>
              <w:rPr>
                <w:rFonts w:asciiTheme="majorHAnsi" w:hAnsiTheme="majorHAnsi" w:cstheme="majorHAnsi"/>
                <w:kern w:val="2"/>
                <w:szCs w:val="24"/>
              </w:rPr>
            </w:pPr>
          </w:p>
        </w:tc>
      </w:tr>
      <w:tr w:rsidR="000810C2" w:rsidRPr="000810C2" w14:paraId="564B5C28" w14:textId="77777777">
        <w:trPr>
          <w:trHeight w:val="300"/>
        </w:trPr>
        <w:tc>
          <w:tcPr>
            <w:tcW w:w="2704" w:type="dxa"/>
            <w:gridSpan w:val="2"/>
          </w:tcPr>
          <w:p w14:paraId="741F8926"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Netaikoma</w:t>
            </w:r>
          </w:p>
          <w:p w14:paraId="62C3DE21" w14:textId="77777777" w:rsidR="00547DD1" w:rsidRPr="000810C2" w:rsidRDefault="00547DD1" w:rsidP="00547DD1">
            <w:pPr>
              <w:rPr>
                <w:rFonts w:asciiTheme="majorHAnsi" w:hAnsiTheme="majorHAnsi" w:cstheme="majorHAnsi"/>
                <w:kern w:val="2"/>
                <w:szCs w:val="24"/>
              </w:rPr>
            </w:pPr>
          </w:p>
          <w:p w14:paraId="26B058CC" w14:textId="77777777" w:rsidR="00547DD1" w:rsidRPr="000810C2" w:rsidRDefault="00547DD1" w:rsidP="00547DD1">
            <w:pPr>
              <w:rPr>
                <w:rFonts w:asciiTheme="majorHAnsi" w:hAnsiTheme="majorHAnsi" w:cstheme="majorHAnsi"/>
                <w:kern w:val="2"/>
                <w:szCs w:val="24"/>
              </w:rPr>
            </w:pPr>
          </w:p>
        </w:tc>
      </w:tr>
      <w:tr w:rsidR="000810C2" w:rsidRPr="000810C2" w14:paraId="135FBF19" w14:textId="77777777">
        <w:trPr>
          <w:trHeight w:val="300"/>
        </w:trPr>
        <w:tc>
          <w:tcPr>
            <w:tcW w:w="2704" w:type="dxa"/>
            <w:gridSpan w:val="2"/>
          </w:tcPr>
          <w:p w14:paraId="241B4067"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9.5. Tiekėjui taikomos baudos dėl aplinkosauginių ir (arba) socialinių kriterijų nesilaikymo</w:t>
            </w:r>
          </w:p>
        </w:tc>
        <w:tc>
          <w:tcPr>
            <w:tcW w:w="6831" w:type="dxa"/>
            <w:gridSpan w:val="2"/>
          </w:tcPr>
          <w:p w14:paraId="67A81BAF" w14:textId="59003AEE"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 xml:space="preserve">50,00 (penkiasdešimties) Eur bauda </w:t>
            </w:r>
          </w:p>
          <w:p w14:paraId="08E9FB70" w14:textId="2EC6A96B" w:rsidR="00547DD1" w:rsidRPr="000810C2" w:rsidRDefault="00547DD1" w:rsidP="00547DD1">
            <w:pPr>
              <w:rPr>
                <w:rFonts w:asciiTheme="majorHAnsi" w:hAnsiTheme="majorHAnsi" w:cstheme="majorHAnsi"/>
                <w:kern w:val="2"/>
                <w:szCs w:val="24"/>
              </w:rPr>
            </w:pPr>
          </w:p>
        </w:tc>
      </w:tr>
      <w:tr w:rsidR="000810C2" w:rsidRPr="000810C2" w14:paraId="410DF044" w14:textId="77777777">
        <w:trPr>
          <w:trHeight w:val="300"/>
        </w:trPr>
        <w:tc>
          <w:tcPr>
            <w:tcW w:w="2704" w:type="dxa"/>
            <w:gridSpan w:val="2"/>
          </w:tcPr>
          <w:p w14:paraId="5B32D987"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9.6. Tiekėjui / Pirkėjui taikoma bauda dėl konfidencialumo reikalavimų nesilaikymo</w:t>
            </w:r>
          </w:p>
        </w:tc>
        <w:tc>
          <w:tcPr>
            <w:tcW w:w="6831" w:type="dxa"/>
            <w:gridSpan w:val="2"/>
          </w:tcPr>
          <w:p w14:paraId="48CFF9C4" w14:textId="77777777"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Netaikoma</w:t>
            </w:r>
          </w:p>
          <w:p w14:paraId="6DADB95B" w14:textId="77777777" w:rsidR="00547DD1" w:rsidRPr="000810C2" w:rsidRDefault="00547DD1" w:rsidP="00547DD1">
            <w:pPr>
              <w:rPr>
                <w:rFonts w:asciiTheme="majorHAnsi" w:hAnsiTheme="majorHAnsi" w:cstheme="majorHAnsi"/>
                <w:kern w:val="2"/>
                <w:szCs w:val="24"/>
              </w:rPr>
            </w:pPr>
          </w:p>
          <w:p w14:paraId="322B454A" w14:textId="0BDE9B37" w:rsidR="00547DD1" w:rsidRPr="000810C2" w:rsidRDefault="00547DD1" w:rsidP="00547DD1">
            <w:pPr>
              <w:rPr>
                <w:rFonts w:asciiTheme="majorHAnsi" w:hAnsiTheme="majorHAnsi" w:cstheme="majorHAnsi"/>
                <w:kern w:val="2"/>
                <w:szCs w:val="24"/>
              </w:rPr>
            </w:pPr>
          </w:p>
        </w:tc>
      </w:tr>
      <w:tr w:rsidR="000810C2" w:rsidRPr="000810C2" w14:paraId="2EDA0580" w14:textId="77777777">
        <w:trPr>
          <w:trHeight w:val="300"/>
        </w:trPr>
        <w:tc>
          <w:tcPr>
            <w:tcW w:w="2704" w:type="dxa"/>
            <w:gridSpan w:val="2"/>
          </w:tcPr>
          <w:p w14:paraId="4EC72603" w14:textId="77777777" w:rsidR="00547DD1" w:rsidRPr="000810C2" w:rsidRDefault="00547DD1" w:rsidP="00547DD1">
            <w:pPr>
              <w:rPr>
                <w:rFonts w:asciiTheme="majorHAnsi" w:hAnsiTheme="majorHAnsi" w:cstheme="majorHAnsi"/>
                <w:b/>
                <w:bCs/>
                <w:kern w:val="2"/>
                <w:szCs w:val="24"/>
              </w:rPr>
            </w:pPr>
            <w:r w:rsidRPr="000810C2">
              <w:rPr>
                <w:rFonts w:asciiTheme="majorHAnsi" w:hAnsiTheme="majorHAnsi" w:cstheme="majorHAnsi"/>
                <w:b/>
                <w:bCs/>
                <w:kern w:val="2"/>
                <w:szCs w:val="24"/>
              </w:rPr>
              <w:t>9.7. Tiekėjui taikomos netesybos dėl pirkimo dokumentuose nustatytų kokybinių kriterijų nepasiekimo Sutarties vykdymo metu</w:t>
            </w:r>
          </w:p>
        </w:tc>
        <w:tc>
          <w:tcPr>
            <w:tcW w:w="6831" w:type="dxa"/>
            <w:gridSpan w:val="2"/>
          </w:tcPr>
          <w:p w14:paraId="490A1B9A" w14:textId="3C67494D"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 xml:space="preserve">Netaikoma </w:t>
            </w:r>
          </w:p>
          <w:p w14:paraId="32D19F53" w14:textId="42CC8CDE" w:rsidR="00547DD1" w:rsidRPr="000810C2" w:rsidRDefault="00547DD1" w:rsidP="00547DD1">
            <w:pPr>
              <w:rPr>
                <w:rFonts w:asciiTheme="majorHAnsi" w:hAnsiTheme="majorHAnsi" w:cstheme="majorHAnsi"/>
                <w:kern w:val="2"/>
                <w:szCs w:val="24"/>
              </w:rPr>
            </w:pPr>
          </w:p>
        </w:tc>
      </w:tr>
      <w:tr w:rsidR="000810C2" w:rsidRPr="000810C2" w14:paraId="5D59CB2B" w14:textId="77777777">
        <w:trPr>
          <w:trHeight w:val="300"/>
        </w:trPr>
        <w:tc>
          <w:tcPr>
            <w:tcW w:w="2704" w:type="dxa"/>
            <w:gridSpan w:val="2"/>
          </w:tcPr>
          <w:p w14:paraId="7D11CAE0" w14:textId="77777777" w:rsidR="00547DD1" w:rsidRPr="000810C2" w:rsidRDefault="00547DD1" w:rsidP="00547DD1">
            <w:pPr>
              <w:rPr>
                <w:rFonts w:asciiTheme="majorHAnsi" w:hAnsiTheme="majorHAnsi" w:cstheme="majorHAnsi"/>
                <w:b/>
                <w:bCs/>
                <w:kern w:val="2"/>
                <w:szCs w:val="24"/>
                <w:lang w:val="en-US"/>
              </w:rPr>
            </w:pPr>
            <w:r w:rsidRPr="000810C2">
              <w:rPr>
                <w:rFonts w:asciiTheme="majorHAnsi" w:hAnsiTheme="majorHAnsi" w:cstheme="majorHAnsi"/>
                <w:b/>
                <w:bCs/>
                <w:kern w:val="2"/>
                <w:szCs w:val="24"/>
                <w:lang w:val="en-US"/>
              </w:rPr>
              <w:t xml:space="preserve">9.8. </w:t>
            </w:r>
            <w:r w:rsidRPr="000810C2">
              <w:rPr>
                <w:rFonts w:asciiTheme="majorHAnsi" w:hAnsiTheme="majorHAnsi" w:cstheme="majorHAnsi"/>
                <w:b/>
                <w:bCs/>
                <w:kern w:val="2"/>
                <w:szCs w:val="24"/>
              </w:rPr>
              <w:t>Tiekėjui taikomos netesybos dėl Sutarties įvykdymo užtikrinimo nepratęsimo</w:t>
            </w:r>
          </w:p>
        </w:tc>
        <w:tc>
          <w:tcPr>
            <w:tcW w:w="6831" w:type="dxa"/>
            <w:gridSpan w:val="2"/>
          </w:tcPr>
          <w:p w14:paraId="2EA0E93D" w14:textId="77777777"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Netaikoma</w:t>
            </w:r>
          </w:p>
          <w:p w14:paraId="6E20985B" w14:textId="77777777" w:rsidR="00547DD1" w:rsidRPr="000810C2" w:rsidRDefault="00547DD1" w:rsidP="00547DD1">
            <w:pPr>
              <w:rPr>
                <w:rFonts w:asciiTheme="majorHAnsi" w:hAnsiTheme="majorHAnsi" w:cstheme="majorHAnsi"/>
                <w:kern w:val="2"/>
                <w:szCs w:val="24"/>
              </w:rPr>
            </w:pPr>
          </w:p>
          <w:p w14:paraId="00D3EDE3" w14:textId="5E0C816D" w:rsidR="00547DD1" w:rsidRPr="000810C2" w:rsidRDefault="00547DD1" w:rsidP="00547DD1">
            <w:pPr>
              <w:rPr>
                <w:rFonts w:asciiTheme="majorHAnsi" w:hAnsiTheme="majorHAnsi" w:cstheme="majorHAnsi"/>
                <w:kern w:val="2"/>
                <w:szCs w:val="24"/>
              </w:rPr>
            </w:pPr>
          </w:p>
        </w:tc>
      </w:tr>
      <w:tr w:rsidR="000810C2" w:rsidRPr="000810C2" w14:paraId="5A9144E8" w14:textId="77777777">
        <w:trPr>
          <w:trHeight w:val="300"/>
        </w:trPr>
        <w:tc>
          <w:tcPr>
            <w:tcW w:w="2704" w:type="dxa"/>
            <w:gridSpan w:val="2"/>
          </w:tcPr>
          <w:p w14:paraId="58D4292E" w14:textId="77777777" w:rsidR="00547DD1" w:rsidRPr="000810C2" w:rsidRDefault="00547DD1" w:rsidP="00547DD1">
            <w:pPr>
              <w:rPr>
                <w:rFonts w:asciiTheme="majorHAnsi" w:hAnsiTheme="majorHAnsi" w:cstheme="majorHAnsi"/>
                <w:b/>
                <w:bCs/>
                <w:kern w:val="2"/>
                <w:szCs w:val="24"/>
                <w:lang w:val="en-US"/>
              </w:rPr>
            </w:pPr>
            <w:r w:rsidRPr="000810C2">
              <w:rPr>
                <w:rFonts w:asciiTheme="majorHAnsi" w:hAnsiTheme="majorHAnsi" w:cstheme="majorHAnsi"/>
                <w:b/>
                <w:bCs/>
                <w:kern w:val="2"/>
                <w:szCs w:val="24"/>
                <w:lang w:val="en-US"/>
              </w:rPr>
              <w:t xml:space="preserve">9.9. </w:t>
            </w:r>
            <w:r w:rsidRPr="000810C2">
              <w:rPr>
                <w:rFonts w:asciiTheme="majorHAnsi" w:hAnsiTheme="majorHAnsi" w:cstheme="majorHAnsi"/>
                <w:b/>
                <w:bCs/>
                <w:kern w:val="2"/>
                <w:szCs w:val="24"/>
              </w:rPr>
              <w:t>Kitos netesybos</w:t>
            </w:r>
          </w:p>
        </w:tc>
        <w:tc>
          <w:tcPr>
            <w:tcW w:w="6831" w:type="dxa"/>
            <w:gridSpan w:val="2"/>
          </w:tcPr>
          <w:p w14:paraId="5E3CB8FA" w14:textId="4CB79651" w:rsidR="00547DD1" w:rsidRPr="000810C2" w:rsidRDefault="00547DD1" w:rsidP="00547DD1">
            <w:pPr>
              <w:rPr>
                <w:rFonts w:asciiTheme="majorHAnsi" w:hAnsiTheme="majorHAnsi" w:cstheme="majorHAnsi"/>
                <w:kern w:val="2"/>
                <w:szCs w:val="24"/>
              </w:rPr>
            </w:pPr>
            <w:r w:rsidRPr="000810C2">
              <w:rPr>
                <w:rFonts w:asciiTheme="majorHAnsi" w:hAnsiTheme="majorHAnsi" w:cstheme="majorHAnsi"/>
                <w:kern w:val="2"/>
                <w:szCs w:val="24"/>
              </w:rPr>
              <w:t>Netaikoma</w:t>
            </w:r>
          </w:p>
        </w:tc>
      </w:tr>
      <w:tr w:rsidR="000810C2" w:rsidRPr="000810C2" w14:paraId="259B2F59" w14:textId="77777777">
        <w:trPr>
          <w:trHeight w:val="300"/>
        </w:trPr>
        <w:tc>
          <w:tcPr>
            <w:tcW w:w="9535" w:type="dxa"/>
            <w:gridSpan w:val="4"/>
          </w:tcPr>
          <w:p w14:paraId="120D5C50" w14:textId="77777777" w:rsidR="00547DD1" w:rsidRPr="006B0977" w:rsidRDefault="00547DD1" w:rsidP="00547DD1">
            <w:pPr>
              <w:jc w:val="center"/>
              <w:rPr>
                <w:rFonts w:asciiTheme="majorHAnsi" w:hAnsiTheme="majorHAnsi" w:cstheme="majorHAnsi"/>
                <w:b/>
                <w:bCs/>
                <w:kern w:val="2"/>
                <w:szCs w:val="24"/>
              </w:rPr>
            </w:pPr>
            <w:r w:rsidRPr="006B0977">
              <w:rPr>
                <w:rFonts w:asciiTheme="majorHAnsi" w:hAnsiTheme="majorHAnsi" w:cstheme="majorHAnsi"/>
                <w:b/>
                <w:bCs/>
                <w:kern w:val="2"/>
                <w:szCs w:val="24"/>
              </w:rPr>
              <w:t>10. SUTARTIES GALIOJIMAS IR KEITIMAS</w:t>
            </w:r>
          </w:p>
        </w:tc>
      </w:tr>
      <w:tr w:rsidR="00C379A1" w:rsidRPr="000810C2" w14:paraId="4F6C640F" w14:textId="77777777">
        <w:trPr>
          <w:trHeight w:val="300"/>
        </w:trPr>
        <w:tc>
          <w:tcPr>
            <w:tcW w:w="2704" w:type="dxa"/>
            <w:gridSpan w:val="2"/>
          </w:tcPr>
          <w:p w14:paraId="4D742B58" w14:textId="77777777" w:rsidR="00C379A1" w:rsidRPr="000810C2" w:rsidRDefault="00C379A1" w:rsidP="00C379A1">
            <w:pPr>
              <w:rPr>
                <w:rFonts w:asciiTheme="majorHAnsi" w:hAnsiTheme="majorHAnsi" w:cstheme="majorHAnsi"/>
                <w:b/>
                <w:bCs/>
                <w:kern w:val="2"/>
                <w:szCs w:val="24"/>
              </w:rPr>
            </w:pPr>
            <w:r w:rsidRPr="000810C2">
              <w:rPr>
                <w:rFonts w:asciiTheme="majorHAnsi" w:hAnsiTheme="majorHAnsi" w:cstheme="majorHAnsi"/>
                <w:b/>
                <w:bCs/>
                <w:kern w:val="2"/>
                <w:szCs w:val="24"/>
              </w:rPr>
              <w:t>10.1. Sutarties sudarymas ir įsigaliojimas</w:t>
            </w:r>
          </w:p>
        </w:tc>
        <w:tc>
          <w:tcPr>
            <w:tcW w:w="6831" w:type="dxa"/>
            <w:gridSpan w:val="2"/>
          </w:tcPr>
          <w:p w14:paraId="56CAE887" w14:textId="77777777" w:rsidR="00C379A1" w:rsidRPr="006B0977" w:rsidRDefault="00C379A1" w:rsidP="00C379A1">
            <w:pPr>
              <w:spacing w:before="120" w:after="120"/>
              <w:jc w:val="both"/>
              <w:rPr>
                <w:rFonts w:asciiTheme="majorHAnsi" w:hAnsiTheme="majorHAnsi" w:cstheme="majorHAnsi"/>
                <w:kern w:val="2"/>
                <w:szCs w:val="24"/>
              </w:rPr>
            </w:pPr>
            <w:r w:rsidRPr="006B0977">
              <w:rPr>
                <w:rFonts w:asciiTheme="majorHAnsi" w:hAnsiTheme="majorHAnsi" w:cstheme="majorHAnsi"/>
                <w:kern w:val="2"/>
                <w:szCs w:val="24"/>
              </w:rPr>
              <w:t>Ši Sutartis laikoma sudaryta ir įsigalioja nuo Sutarties pasirašymo dienos (antrosios Šalies pasirašymo dieną).</w:t>
            </w:r>
          </w:p>
          <w:p w14:paraId="41476679" w14:textId="22065D76" w:rsidR="00C379A1" w:rsidRPr="006B0977" w:rsidRDefault="00C379A1" w:rsidP="00C379A1">
            <w:pPr>
              <w:spacing w:before="120" w:after="120"/>
              <w:jc w:val="both"/>
              <w:rPr>
                <w:rFonts w:asciiTheme="majorHAnsi" w:hAnsiTheme="majorHAnsi" w:cstheme="majorHAnsi"/>
                <w:kern w:val="2"/>
                <w:szCs w:val="24"/>
              </w:rPr>
            </w:pPr>
            <w:r w:rsidRPr="006B0977">
              <w:rPr>
                <w:rFonts w:asciiTheme="majorHAnsi" w:hAnsiTheme="majorHAnsi" w:cstheme="majorHAnsi"/>
                <w:kern w:val="2"/>
                <w:szCs w:val="24"/>
              </w:rPr>
              <w:t xml:space="preserve">Sutartis galioja iki visiško prievolių įvykdymo, bet jos terminas negali būti ilgesnis kaip </w:t>
            </w:r>
            <w:r w:rsidRPr="006B0977">
              <w:rPr>
                <w:rFonts w:asciiTheme="majorHAnsi" w:hAnsiTheme="majorHAnsi" w:cstheme="majorHAnsi"/>
                <w:b/>
                <w:bCs/>
                <w:kern w:val="2"/>
                <w:szCs w:val="24"/>
              </w:rPr>
              <w:t xml:space="preserve">3 </w:t>
            </w:r>
            <w:r w:rsidRPr="006B0977">
              <w:rPr>
                <w:rFonts w:asciiTheme="majorHAnsi" w:hAnsiTheme="majorHAnsi" w:cstheme="majorHAnsi"/>
                <w:b/>
                <w:kern w:val="2"/>
                <w:szCs w:val="24"/>
              </w:rPr>
              <w:t>(trys) mėnesiai</w:t>
            </w:r>
            <w:r w:rsidRPr="006B0977">
              <w:rPr>
                <w:rFonts w:asciiTheme="majorHAnsi" w:hAnsiTheme="majorHAnsi" w:cstheme="majorHAnsi"/>
                <w:kern w:val="2"/>
                <w:szCs w:val="24"/>
              </w:rPr>
              <w:t>, kurį sudaro:</w:t>
            </w:r>
          </w:p>
          <w:p w14:paraId="550F69B6" w14:textId="5B0CA37A" w:rsidR="00D05109" w:rsidRPr="006B0977" w:rsidRDefault="00C379A1" w:rsidP="00D05109">
            <w:pPr>
              <w:pStyle w:val="Sraopastraipa"/>
              <w:numPr>
                <w:ilvl w:val="0"/>
                <w:numId w:val="3"/>
              </w:numPr>
              <w:tabs>
                <w:tab w:val="left" w:pos="360"/>
              </w:tabs>
              <w:spacing w:before="120" w:after="120"/>
              <w:ind w:left="15" w:firstLine="4"/>
              <w:jc w:val="both"/>
              <w:rPr>
                <w:rFonts w:asciiTheme="majorHAnsi" w:hAnsiTheme="majorHAnsi" w:cstheme="majorHAnsi"/>
                <w:kern w:val="2"/>
                <w:szCs w:val="24"/>
              </w:rPr>
            </w:pPr>
            <w:r w:rsidRPr="006B0977">
              <w:rPr>
                <w:rFonts w:asciiTheme="majorHAnsi" w:hAnsiTheme="majorHAnsi" w:cstheme="majorHAnsi"/>
                <w:kern w:val="2"/>
                <w:szCs w:val="24"/>
              </w:rPr>
              <w:t>Prekių pristatymas – 1 (vienas) mėnuo</w:t>
            </w:r>
            <w:r w:rsidR="006B0977">
              <w:rPr>
                <w:rFonts w:asciiTheme="majorHAnsi" w:hAnsiTheme="majorHAnsi" w:cstheme="majorHAnsi"/>
                <w:kern w:val="2"/>
                <w:szCs w:val="24"/>
              </w:rPr>
              <w:t xml:space="preserve">, bet netrumpiau nei 4 savaitės. </w:t>
            </w:r>
          </w:p>
          <w:p w14:paraId="05BBE17B" w14:textId="5A038B9A" w:rsidR="00C379A1" w:rsidRPr="006B0977" w:rsidRDefault="00C379A1" w:rsidP="00D05109">
            <w:pPr>
              <w:pStyle w:val="Sraopastraipa"/>
              <w:numPr>
                <w:ilvl w:val="0"/>
                <w:numId w:val="3"/>
              </w:numPr>
              <w:tabs>
                <w:tab w:val="left" w:pos="360"/>
              </w:tabs>
              <w:spacing w:before="120" w:after="120"/>
              <w:ind w:left="15" w:firstLine="4"/>
              <w:jc w:val="both"/>
              <w:rPr>
                <w:rFonts w:asciiTheme="majorHAnsi" w:hAnsiTheme="majorHAnsi" w:cstheme="majorHAnsi"/>
                <w:kern w:val="2"/>
                <w:szCs w:val="24"/>
              </w:rPr>
            </w:pPr>
            <w:r w:rsidRPr="006B0977">
              <w:rPr>
                <w:rFonts w:asciiTheme="majorHAnsi" w:hAnsiTheme="majorHAnsi" w:cstheme="majorHAnsi"/>
                <w:kern w:val="2"/>
                <w:szCs w:val="24"/>
              </w:rPr>
              <w:t>Pratęsimo terminas – 1 (vienas) mėnuo</w:t>
            </w:r>
            <w:r w:rsidR="00D05109" w:rsidRPr="006B0977">
              <w:rPr>
                <w:rFonts w:asciiTheme="majorHAnsi" w:hAnsiTheme="majorHAnsi" w:cstheme="majorHAnsi"/>
                <w:kern w:val="2"/>
                <w:szCs w:val="24"/>
              </w:rPr>
              <w:t xml:space="preserve"> (pagal sutarties spec. sąlygų 4.2. p.)</w:t>
            </w:r>
            <w:r w:rsidRPr="006B0977">
              <w:rPr>
                <w:rFonts w:asciiTheme="majorHAnsi" w:hAnsiTheme="majorHAnsi" w:cstheme="majorHAnsi"/>
                <w:kern w:val="2"/>
                <w:szCs w:val="24"/>
              </w:rPr>
              <w:t>.</w:t>
            </w:r>
          </w:p>
          <w:p w14:paraId="792D06D7" w14:textId="5C327EB0" w:rsidR="00C379A1" w:rsidRPr="006B0977" w:rsidRDefault="00C379A1" w:rsidP="00C379A1">
            <w:pPr>
              <w:pStyle w:val="Sraopastraipa"/>
              <w:numPr>
                <w:ilvl w:val="0"/>
                <w:numId w:val="3"/>
              </w:numPr>
              <w:tabs>
                <w:tab w:val="left" w:pos="360"/>
              </w:tabs>
              <w:spacing w:before="120" w:after="120"/>
              <w:ind w:left="15" w:firstLine="4"/>
              <w:jc w:val="both"/>
              <w:rPr>
                <w:rFonts w:asciiTheme="majorHAnsi" w:hAnsiTheme="majorHAnsi" w:cstheme="majorHAnsi"/>
                <w:kern w:val="2"/>
                <w:szCs w:val="24"/>
              </w:rPr>
            </w:pPr>
            <w:r w:rsidRPr="006B0977">
              <w:rPr>
                <w:rFonts w:asciiTheme="majorHAnsi" w:hAnsiTheme="majorHAnsi" w:cstheme="majorHAnsi"/>
                <w:kern w:val="2"/>
                <w:szCs w:val="24"/>
              </w:rPr>
              <w:t>Atsiskaitymo terminas – 1 (vienas) mėnuo.</w:t>
            </w:r>
          </w:p>
        </w:tc>
      </w:tr>
      <w:tr w:rsidR="00C379A1" w:rsidRPr="000810C2" w14:paraId="3AC5F97E" w14:textId="77777777">
        <w:trPr>
          <w:trHeight w:val="300"/>
        </w:trPr>
        <w:tc>
          <w:tcPr>
            <w:tcW w:w="2704" w:type="dxa"/>
            <w:gridSpan w:val="2"/>
          </w:tcPr>
          <w:p w14:paraId="0C477A54" w14:textId="77777777" w:rsidR="00C379A1" w:rsidRPr="000810C2" w:rsidRDefault="00C379A1" w:rsidP="00C379A1">
            <w:pPr>
              <w:rPr>
                <w:rFonts w:asciiTheme="majorHAnsi" w:hAnsiTheme="majorHAnsi" w:cstheme="majorHAnsi"/>
                <w:b/>
                <w:bCs/>
                <w:kern w:val="2"/>
                <w:szCs w:val="24"/>
              </w:rPr>
            </w:pPr>
            <w:r w:rsidRPr="000810C2">
              <w:rPr>
                <w:rFonts w:asciiTheme="majorHAnsi" w:hAnsiTheme="majorHAnsi" w:cstheme="majorHAnsi"/>
                <w:b/>
                <w:bCs/>
                <w:kern w:val="2"/>
                <w:szCs w:val="24"/>
              </w:rPr>
              <w:lastRenderedPageBreak/>
              <w:t>10.2. Sutarties galiojimo termino pratęsimas</w:t>
            </w:r>
          </w:p>
        </w:tc>
        <w:tc>
          <w:tcPr>
            <w:tcW w:w="6831" w:type="dxa"/>
            <w:gridSpan w:val="2"/>
          </w:tcPr>
          <w:p w14:paraId="2D2CAB0E" w14:textId="77777777" w:rsidR="00C379A1" w:rsidRPr="000810C2" w:rsidRDefault="00C379A1" w:rsidP="00C379A1">
            <w:pPr>
              <w:rPr>
                <w:rFonts w:asciiTheme="majorHAnsi" w:hAnsiTheme="majorHAnsi" w:cstheme="majorHAnsi"/>
                <w:kern w:val="2"/>
                <w:szCs w:val="24"/>
              </w:rPr>
            </w:pPr>
            <w:r w:rsidRPr="000810C2">
              <w:rPr>
                <w:rFonts w:asciiTheme="majorHAnsi" w:hAnsiTheme="majorHAnsi" w:cstheme="majorHAnsi"/>
                <w:kern w:val="2"/>
                <w:szCs w:val="24"/>
              </w:rPr>
              <w:t>Netaikoma</w:t>
            </w:r>
          </w:p>
          <w:p w14:paraId="24CF2B89" w14:textId="38EB396B" w:rsidR="00C379A1" w:rsidRPr="000810C2" w:rsidRDefault="00C379A1" w:rsidP="00C379A1">
            <w:pPr>
              <w:rPr>
                <w:rFonts w:asciiTheme="majorHAnsi" w:hAnsiTheme="majorHAnsi" w:cstheme="majorHAnsi"/>
                <w:kern w:val="2"/>
                <w:szCs w:val="24"/>
              </w:rPr>
            </w:pPr>
          </w:p>
        </w:tc>
      </w:tr>
      <w:tr w:rsidR="00C379A1" w:rsidRPr="000810C2" w14:paraId="3E00E7BF" w14:textId="77777777">
        <w:trPr>
          <w:trHeight w:val="300"/>
        </w:trPr>
        <w:tc>
          <w:tcPr>
            <w:tcW w:w="9535" w:type="dxa"/>
            <w:gridSpan w:val="4"/>
          </w:tcPr>
          <w:p w14:paraId="58011EA1" w14:textId="47FF54BA" w:rsidR="00C379A1" w:rsidRPr="000810C2" w:rsidRDefault="00C379A1" w:rsidP="00C379A1">
            <w:pPr>
              <w:jc w:val="center"/>
              <w:rPr>
                <w:rFonts w:asciiTheme="majorHAnsi" w:hAnsiTheme="majorHAnsi" w:cstheme="majorHAnsi"/>
                <w:b/>
                <w:bCs/>
                <w:kern w:val="2"/>
                <w:szCs w:val="24"/>
              </w:rPr>
            </w:pPr>
            <w:r w:rsidRPr="000810C2">
              <w:rPr>
                <w:rFonts w:asciiTheme="majorHAnsi" w:hAnsiTheme="majorHAnsi" w:cstheme="majorHAnsi"/>
                <w:b/>
                <w:bCs/>
                <w:kern w:val="2"/>
                <w:szCs w:val="24"/>
              </w:rPr>
              <w:t>11. SUTARTIES NUTRAUKIMAS</w:t>
            </w:r>
          </w:p>
        </w:tc>
      </w:tr>
      <w:tr w:rsidR="00C379A1" w:rsidRPr="000810C2" w14:paraId="6E59D0C1" w14:textId="77777777">
        <w:trPr>
          <w:trHeight w:val="300"/>
        </w:trPr>
        <w:tc>
          <w:tcPr>
            <w:tcW w:w="2532" w:type="dxa"/>
          </w:tcPr>
          <w:p w14:paraId="43C75B62" w14:textId="77777777" w:rsidR="00C379A1" w:rsidRPr="000810C2" w:rsidRDefault="00C379A1" w:rsidP="00C379A1">
            <w:pPr>
              <w:rPr>
                <w:rFonts w:asciiTheme="majorHAnsi" w:hAnsiTheme="majorHAnsi" w:cstheme="majorHAnsi"/>
                <w:b/>
                <w:bCs/>
                <w:kern w:val="2"/>
                <w:szCs w:val="24"/>
              </w:rPr>
            </w:pPr>
            <w:r w:rsidRPr="000810C2">
              <w:rPr>
                <w:rFonts w:asciiTheme="majorHAnsi" w:hAnsiTheme="majorHAnsi" w:cstheme="majorHAnsi"/>
                <w:b/>
                <w:bCs/>
                <w:kern w:val="2"/>
                <w:szCs w:val="24"/>
              </w:rPr>
              <w:t>11.1. Sutarties nutraukimo pagrindai</w:t>
            </w:r>
          </w:p>
        </w:tc>
        <w:tc>
          <w:tcPr>
            <w:tcW w:w="7003" w:type="dxa"/>
            <w:gridSpan w:val="3"/>
          </w:tcPr>
          <w:p w14:paraId="3EFF973D" w14:textId="282F61D2" w:rsidR="00C379A1" w:rsidRPr="000810C2" w:rsidRDefault="00C379A1" w:rsidP="00C379A1">
            <w:pPr>
              <w:jc w:val="both"/>
              <w:rPr>
                <w:rFonts w:asciiTheme="majorHAnsi" w:hAnsiTheme="majorHAnsi" w:cstheme="majorHAnsi"/>
                <w:kern w:val="2"/>
                <w:szCs w:val="24"/>
              </w:rPr>
            </w:pPr>
            <w:r w:rsidRPr="000810C2">
              <w:rPr>
                <w:rFonts w:asciiTheme="majorHAnsi" w:hAnsiTheme="majorHAnsi" w:cstheme="majorHAnsi"/>
                <w:kern w:val="2"/>
                <w:szCs w:val="24"/>
              </w:rPr>
              <w:t>Sutartis gali būti nutraukiama rašytiniu Šalių susitarimu arba vienašališkai, Bendrosiose sąlygose nustatyta tvarka.</w:t>
            </w:r>
          </w:p>
        </w:tc>
      </w:tr>
      <w:tr w:rsidR="00C379A1" w:rsidRPr="000810C2" w14:paraId="0767D708" w14:textId="77777777">
        <w:trPr>
          <w:trHeight w:val="300"/>
        </w:trPr>
        <w:tc>
          <w:tcPr>
            <w:tcW w:w="2532" w:type="dxa"/>
          </w:tcPr>
          <w:p w14:paraId="06AA74E7" w14:textId="77777777" w:rsidR="00C379A1" w:rsidRPr="000810C2" w:rsidRDefault="00C379A1" w:rsidP="00C379A1">
            <w:pPr>
              <w:rPr>
                <w:rFonts w:asciiTheme="majorHAnsi" w:hAnsiTheme="majorHAnsi" w:cstheme="majorHAnsi"/>
                <w:b/>
                <w:bCs/>
                <w:kern w:val="2"/>
                <w:szCs w:val="24"/>
              </w:rPr>
            </w:pPr>
            <w:r w:rsidRPr="000810C2">
              <w:rPr>
                <w:rFonts w:asciiTheme="majorHAnsi" w:hAnsiTheme="majorHAnsi" w:cstheme="majorHAnsi"/>
                <w:b/>
                <w:bCs/>
                <w:kern w:val="2"/>
                <w:szCs w:val="24"/>
              </w:rPr>
              <w:t>11.2. Esminiai Sutarties pažeidimai</w:t>
            </w:r>
          </w:p>
          <w:p w14:paraId="54536DE6" w14:textId="77777777" w:rsidR="00C379A1" w:rsidRPr="000810C2" w:rsidRDefault="00C379A1" w:rsidP="00C379A1">
            <w:pPr>
              <w:rPr>
                <w:rFonts w:asciiTheme="majorHAnsi" w:hAnsiTheme="majorHAnsi" w:cstheme="majorHAnsi"/>
                <w:b/>
                <w:bCs/>
                <w:kern w:val="2"/>
                <w:szCs w:val="24"/>
              </w:rPr>
            </w:pPr>
          </w:p>
        </w:tc>
        <w:tc>
          <w:tcPr>
            <w:tcW w:w="7003" w:type="dxa"/>
            <w:gridSpan w:val="3"/>
          </w:tcPr>
          <w:p w14:paraId="6089ACDD" w14:textId="0798EF68" w:rsidR="00C379A1" w:rsidRPr="000810C2" w:rsidRDefault="00C379A1" w:rsidP="00C379A1">
            <w:pPr>
              <w:spacing w:line="257" w:lineRule="auto"/>
              <w:jc w:val="both"/>
              <w:rPr>
                <w:rFonts w:asciiTheme="majorHAnsi" w:eastAsia="Arial" w:hAnsiTheme="majorHAnsi" w:cstheme="majorHAnsi"/>
                <w:kern w:val="2"/>
                <w:szCs w:val="24"/>
                <w:lang w:val="lt"/>
              </w:rPr>
            </w:pPr>
            <w:r w:rsidRPr="000810C2">
              <w:rPr>
                <w:rFonts w:asciiTheme="majorHAnsi" w:eastAsia="Arial" w:hAnsiTheme="majorHAnsi" w:cstheme="majorHAnsi"/>
                <w:kern w:val="2"/>
                <w:szCs w:val="24"/>
                <w:lang w:val="lt"/>
              </w:rPr>
              <w:t>11.2.1. Jeigu Tiekėjas du kartus iš eilės nesilaiko Sutartyje nustatytų Prekių tiekimo terminų arba vėluoja pristatyti Prekes daugiau nei vieną mėnesį nuo Sutartyje nustatyto pristatymo termino;</w:t>
            </w:r>
          </w:p>
          <w:p w14:paraId="13636D62" w14:textId="5F8AF890" w:rsidR="00C379A1" w:rsidRPr="000810C2" w:rsidRDefault="00C379A1" w:rsidP="00C379A1">
            <w:pPr>
              <w:tabs>
                <w:tab w:val="left" w:pos="567"/>
                <w:tab w:val="left" w:pos="851"/>
                <w:tab w:val="left" w:pos="992"/>
                <w:tab w:val="left" w:pos="1134"/>
              </w:tabs>
              <w:spacing w:line="257" w:lineRule="auto"/>
              <w:jc w:val="both"/>
              <w:rPr>
                <w:rFonts w:asciiTheme="majorHAnsi" w:eastAsia="Arial" w:hAnsiTheme="majorHAnsi" w:cstheme="majorHAnsi"/>
                <w:kern w:val="2"/>
                <w:szCs w:val="24"/>
                <w:lang w:val="lt"/>
              </w:rPr>
            </w:pPr>
            <w:r w:rsidRPr="000810C2">
              <w:rPr>
                <w:rFonts w:asciiTheme="majorHAnsi" w:eastAsia="Arial" w:hAnsiTheme="majorHAnsi" w:cstheme="majorHAnsi"/>
                <w:kern w:val="2"/>
                <w:szCs w:val="24"/>
                <w:lang w:val="lt"/>
              </w:rPr>
              <w:t>11.2.2. Tiekėjas pažeidžia Prekių pristatymo terminus ir dėl Prekių pristatymo vėlavimo Prekės tampa nebereikalingos;</w:t>
            </w:r>
          </w:p>
          <w:p w14:paraId="4198364C" w14:textId="1377ABCB" w:rsidR="00C379A1" w:rsidRPr="000810C2" w:rsidRDefault="00C379A1" w:rsidP="00C379A1">
            <w:pPr>
              <w:tabs>
                <w:tab w:val="left" w:pos="567"/>
                <w:tab w:val="left" w:pos="851"/>
                <w:tab w:val="left" w:pos="992"/>
                <w:tab w:val="left" w:pos="1134"/>
              </w:tabs>
              <w:spacing w:line="257" w:lineRule="auto"/>
              <w:jc w:val="both"/>
              <w:rPr>
                <w:rFonts w:asciiTheme="majorHAnsi" w:eastAsia="Arial" w:hAnsiTheme="majorHAnsi" w:cstheme="majorHAnsi"/>
                <w:kern w:val="2"/>
                <w:szCs w:val="24"/>
                <w:lang w:val="lt"/>
              </w:rPr>
            </w:pPr>
            <w:r w:rsidRPr="000810C2">
              <w:rPr>
                <w:rFonts w:asciiTheme="majorHAnsi" w:eastAsia="Arial" w:hAnsiTheme="majorHAnsi" w:cstheme="majorHAnsi"/>
                <w:kern w:val="2"/>
                <w:szCs w:val="24"/>
                <w:lang w:val="lt"/>
              </w:rPr>
              <w:t>11.2.3. Tiekėjas daugiau kaip 2 (du) kartus pristato Prekes, kurios neatitinka Sutartyje ir (ar) Įstatymuose nustatytų reikalavimų Prekėms;</w:t>
            </w:r>
          </w:p>
        </w:tc>
      </w:tr>
      <w:tr w:rsidR="00C379A1" w:rsidRPr="000810C2" w14:paraId="6FF1550D" w14:textId="77777777" w:rsidTr="0041315C">
        <w:trPr>
          <w:trHeight w:val="300"/>
        </w:trPr>
        <w:tc>
          <w:tcPr>
            <w:tcW w:w="9535" w:type="dxa"/>
            <w:gridSpan w:val="4"/>
          </w:tcPr>
          <w:p w14:paraId="0C77EDFA" w14:textId="27058F96" w:rsidR="00C379A1" w:rsidRPr="000810C2" w:rsidRDefault="00C379A1" w:rsidP="00C379A1">
            <w:pPr>
              <w:spacing w:line="257" w:lineRule="auto"/>
              <w:jc w:val="center"/>
              <w:rPr>
                <w:rFonts w:asciiTheme="majorHAnsi" w:eastAsia="Arial" w:hAnsiTheme="majorHAnsi" w:cstheme="majorHAnsi"/>
                <w:kern w:val="2"/>
                <w:szCs w:val="24"/>
                <w:lang w:val="lt"/>
              </w:rPr>
            </w:pPr>
            <w:r w:rsidRPr="000810C2">
              <w:rPr>
                <w:rFonts w:asciiTheme="majorHAnsi" w:eastAsia="Arial" w:hAnsiTheme="majorHAnsi" w:cstheme="majorHAnsi"/>
                <w:b/>
                <w:kern w:val="2"/>
                <w:szCs w:val="24"/>
                <w:lang w:val="lt"/>
              </w:rPr>
              <w:t>12. APLINKOSAUGINIAI IR SOCIALINIAI KRITERIJAI</w:t>
            </w:r>
            <w:r w:rsidRPr="000810C2">
              <w:rPr>
                <w:rFonts w:asciiTheme="majorHAnsi" w:eastAsia="Arial" w:hAnsiTheme="majorHAnsi" w:cstheme="majorHAnsi"/>
                <w:kern w:val="2"/>
                <w:szCs w:val="24"/>
                <w:lang w:val="lt"/>
              </w:rPr>
              <w:t xml:space="preserve"> (taikoma, jeigu aplinkosauginiai ir (arba) socialiniai kriterijai nustatomi kaip Sutarties vykdymo sąlygos)</w:t>
            </w:r>
          </w:p>
        </w:tc>
      </w:tr>
      <w:tr w:rsidR="00C379A1" w:rsidRPr="000810C2" w14:paraId="5AED2739" w14:textId="77777777" w:rsidTr="00315143">
        <w:trPr>
          <w:trHeight w:val="300"/>
        </w:trPr>
        <w:tc>
          <w:tcPr>
            <w:tcW w:w="2532" w:type="dxa"/>
          </w:tcPr>
          <w:p w14:paraId="2510F095" w14:textId="3ADA54F4" w:rsidR="00C379A1" w:rsidRPr="000810C2" w:rsidRDefault="00C379A1" w:rsidP="00C379A1">
            <w:pPr>
              <w:spacing w:line="257" w:lineRule="auto"/>
              <w:rPr>
                <w:rFonts w:asciiTheme="majorHAnsi" w:hAnsiTheme="majorHAnsi" w:cstheme="majorHAnsi"/>
                <w:b/>
                <w:bCs/>
                <w:kern w:val="2"/>
                <w:szCs w:val="24"/>
              </w:rPr>
            </w:pPr>
            <w:r w:rsidRPr="000810C2">
              <w:rPr>
                <w:rFonts w:asciiTheme="majorHAnsi" w:hAnsiTheme="majorHAnsi" w:cstheme="majorHAnsi"/>
                <w:b/>
                <w:bCs/>
                <w:kern w:val="2"/>
                <w:szCs w:val="24"/>
              </w:rPr>
              <w:t>12.1. Su Prekių pristatymu susiję aplinkosauginiai kriterijai</w:t>
            </w:r>
          </w:p>
        </w:tc>
        <w:tc>
          <w:tcPr>
            <w:tcW w:w="7003" w:type="dxa"/>
            <w:gridSpan w:val="3"/>
          </w:tcPr>
          <w:p w14:paraId="5140AB99" w14:textId="77777777" w:rsidR="00C379A1" w:rsidRPr="000810C2" w:rsidRDefault="00C379A1" w:rsidP="00C379A1">
            <w:pPr>
              <w:spacing w:line="257" w:lineRule="auto"/>
              <w:jc w:val="both"/>
              <w:rPr>
                <w:rFonts w:asciiTheme="majorHAnsi" w:eastAsia="Arial" w:hAnsiTheme="majorHAnsi" w:cstheme="majorHAnsi"/>
                <w:kern w:val="2"/>
                <w:szCs w:val="24"/>
                <w:lang w:val="lt"/>
              </w:rPr>
            </w:pPr>
            <w:r w:rsidRPr="000810C2">
              <w:rPr>
                <w:rFonts w:asciiTheme="majorHAnsi" w:eastAsia="Arial" w:hAnsiTheme="majorHAnsi" w:cstheme="majorHAnsi"/>
                <w:kern w:val="2"/>
                <w:szCs w:val="24"/>
                <w:lang w:val="lt"/>
              </w:rPr>
              <w:t xml:space="preserve">Tiekėjas privalo Prekes atvežti Pirkėjui ne kelių eismo piko valandomis, darbo dienomis (I-IV 10:00 – 16:00 val., V 10:00 – 14:30 val., pietų pertrauka: 11:00 – 11:45 val.). ir trumpiausiais galimais maršrutais. </w:t>
            </w:r>
          </w:p>
          <w:p w14:paraId="15EA5C8C" w14:textId="74F40A6B" w:rsidR="00C379A1" w:rsidRPr="000810C2" w:rsidRDefault="00C379A1" w:rsidP="00C379A1">
            <w:pPr>
              <w:spacing w:line="257" w:lineRule="auto"/>
              <w:jc w:val="both"/>
              <w:rPr>
                <w:rFonts w:asciiTheme="majorHAnsi" w:eastAsia="Arial" w:hAnsiTheme="majorHAnsi" w:cstheme="majorHAnsi"/>
                <w:kern w:val="2"/>
                <w:szCs w:val="24"/>
                <w:lang w:val="lt"/>
              </w:rPr>
            </w:pPr>
            <w:r w:rsidRPr="000810C2">
              <w:rPr>
                <w:rFonts w:asciiTheme="majorHAnsi" w:eastAsia="Arial" w:hAnsiTheme="majorHAnsi" w:cstheme="majorHAnsi"/>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C379A1" w:rsidRPr="000810C2" w14:paraId="2D51BD24" w14:textId="77777777">
        <w:trPr>
          <w:trHeight w:val="300"/>
        </w:trPr>
        <w:tc>
          <w:tcPr>
            <w:tcW w:w="9535" w:type="dxa"/>
            <w:gridSpan w:val="4"/>
          </w:tcPr>
          <w:p w14:paraId="0785A684" w14:textId="67AAD9D6" w:rsidR="00C379A1" w:rsidRPr="000810C2" w:rsidRDefault="00C379A1" w:rsidP="00C379A1">
            <w:pPr>
              <w:jc w:val="center"/>
              <w:rPr>
                <w:rFonts w:asciiTheme="majorHAnsi" w:hAnsiTheme="majorHAnsi" w:cstheme="majorHAnsi"/>
                <w:b/>
                <w:bCs/>
                <w:kern w:val="2"/>
                <w:szCs w:val="24"/>
              </w:rPr>
            </w:pPr>
            <w:r w:rsidRPr="000810C2">
              <w:rPr>
                <w:rFonts w:asciiTheme="majorHAnsi" w:hAnsiTheme="majorHAnsi" w:cstheme="majorHAnsi"/>
                <w:b/>
                <w:bCs/>
                <w:kern w:val="2"/>
                <w:szCs w:val="24"/>
              </w:rPr>
              <w:t>13. SUTARTIES PRIEDAI</w:t>
            </w:r>
          </w:p>
        </w:tc>
      </w:tr>
      <w:tr w:rsidR="00C379A1" w:rsidRPr="000810C2" w14:paraId="2EEAB97F" w14:textId="77777777">
        <w:trPr>
          <w:trHeight w:val="300"/>
        </w:trPr>
        <w:tc>
          <w:tcPr>
            <w:tcW w:w="2532" w:type="dxa"/>
          </w:tcPr>
          <w:p w14:paraId="33D1E7D8" w14:textId="67D5F930" w:rsidR="00C379A1" w:rsidRPr="000810C2" w:rsidRDefault="00C379A1" w:rsidP="00C379A1">
            <w:pPr>
              <w:jc w:val="center"/>
              <w:rPr>
                <w:rFonts w:asciiTheme="majorHAnsi" w:hAnsiTheme="majorHAnsi" w:cstheme="majorHAnsi"/>
                <w:b/>
                <w:bCs/>
                <w:kern w:val="2"/>
                <w:szCs w:val="24"/>
              </w:rPr>
            </w:pPr>
            <w:r w:rsidRPr="000810C2">
              <w:rPr>
                <w:rFonts w:asciiTheme="majorHAnsi" w:hAnsiTheme="majorHAnsi" w:cstheme="majorHAnsi"/>
                <w:b/>
                <w:bCs/>
                <w:kern w:val="2"/>
                <w:szCs w:val="24"/>
              </w:rPr>
              <w:t>13.1. Priedas Nr. 1</w:t>
            </w:r>
          </w:p>
        </w:tc>
        <w:tc>
          <w:tcPr>
            <w:tcW w:w="7003" w:type="dxa"/>
            <w:gridSpan w:val="3"/>
          </w:tcPr>
          <w:p w14:paraId="16B8142D" w14:textId="05CFAB79" w:rsidR="00C379A1" w:rsidRPr="000810C2" w:rsidRDefault="00C379A1" w:rsidP="00C379A1">
            <w:pPr>
              <w:jc w:val="both"/>
              <w:rPr>
                <w:rFonts w:asciiTheme="majorHAnsi" w:hAnsiTheme="majorHAnsi" w:cstheme="majorHAnsi"/>
                <w:b/>
                <w:bCs/>
                <w:kern w:val="2"/>
                <w:szCs w:val="24"/>
              </w:rPr>
            </w:pPr>
            <w:r w:rsidRPr="000810C2">
              <w:rPr>
                <w:rFonts w:asciiTheme="majorHAnsi" w:hAnsiTheme="majorHAnsi" w:cstheme="majorHAnsi"/>
                <w:b/>
                <w:bCs/>
                <w:kern w:val="2"/>
                <w:szCs w:val="24"/>
              </w:rPr>
              <w:t>Techninė specifikacija</w:t>
            </w:r>
          </w:p>
        </w:tc>
      </w:tr>
      <w:tr w:rsidR="00C379A1" w:rsidRPr="000810C2" w14:paraId="0153FAD0" w14:textId="77777777">
        <w:trPr>
          <w:trHeight w:val="300"/>
        </w:trPr>
        <w:tc>
          <w:tcPr>
            <w:tcW w:w="2532" w:type="dxa"/>
          </w:tcPr>
          <w:p w14:paraId="7DDB0AFC" w14:textId="347BB30F" w:rsidR="00C379A1" w:rsidRPr="000810C2" w:rsidRDefault="00C379A1" w:rsidP="00C379A1">
            <w:pPr>
              <w:jc w:val="center"/>
              <w:rPr>
                <w:rFonts w:asciiTheme="majorHAnsi" w:hAnsiTheme="majorHAnsi" w:cstheme="majorHAnsi"/>
                <w:b/>
                <w:bCs/>
                <w:kern w:val="2"/>
                <w:szCs w:val="24"/>
              </w:rPr>
            </w:pPr>
            <w:r w:rsidRPr="000810C2">
              <w:rPr>
                <w:rFonts w:asciiTheme="majorHAnsi" w:hAnsiTheme="majorHAnsi" w:cstheme="majorHAnsi"/>
                <w:b/>
                <w:bCs/>
                <w:kern w:val="2"/>
                <w:szCs w:val="24"/>
              </w:rPr>
              <w:t>13.2. Priedas Nr. 2</w:t>
            </w:r>
          </w:p>
        </w:tc>
        <w:tc>
          <w:tcPr>
            <w:tcW w:w="7003" w:type="dxa"/>
            <w:gridSpan w:val="3"/>
          </w:tcPr>
          <w:p w14:paraId="57415B2F" w14:textId="0AF1EB12" w:rsidR="00C379A1" w:rsidRPr="000810C2" w:rsidRDefault="00C379A1" w:rsidP="00C379A1">
            <w:pPr>
              <w:jc w:val="both"/>
              <w:rPr>
                <w:rFonts w:asciiTheme="majorHAnsi" w:hAnsiTheme="majorHAnsi" w:cstheme="majorHAnsi"/>
                <w:b/>
                <w:bCs/>
                <w:kern w:val="2"/>
                <w:szCs w:val="24"/>
              </w:rPr>
            </w:pPr>
            <w:r w:rsidRPr="000810C2">
              <w:rPr>
                <w:rFonts w:asciiTheme="majorHAnsi" w:hAnsiTheme="majorHAnsi" w:cstheme="majorHAnsi"/>
                <w:b/>
                <w:bCs/>
                <w:kern w:val="2"/>
                <w:szCs w:val="24"/>
              </w:rPr>
              <w:t>Pasiūlymas</w:t>
            </w:r>
          </w:p>
        </w:tc>
      </w:tr>
      <w:tr w:rsidR="00C379A1" w:rsidRPr="000810C2" w14:paraId="584DB3DF" w14:textId="77777777">
        <w:tc>
          <w:tcPr>
            <w:tcW w:w="9535" w:type="dxa"/>
            <w:gridSpan w:val="4"/>
          </w:tcPr>
          <w:p w14:paraId="06933465" w14:textId="2AB15C15" w:rsidR="00C379A1" w:rsidRPr="000810C2" w:rsidRDefault="00C379A1" w:rsidP="00C379A1">
            <w:pPr>
              <w:jc w:val="center"/>
              <w:rPr>
                <w:rFonts w:asciiTheme="majorHAnsi" w:hAnsiTheme="majorHAnsi" w:cstheme="majorHAnsi"/>
                <w:b/>
                <w:bCs/>
                <w:kern w:val="2"/>
                <w:szCs w:val="24"/>
              </w:rPr>
            </w:pPr>
            <w:r w:rsidRPr="000810C2">
              <w:rPr>
                <w:rFonts w:asciiTheme="majorHAnsi" w:hAnsiTheme="majorHAnsi" w:cstheme="majorHAnsi"/>
                <w:b/>
                <w:bCs/>
                <w:kern w:val="2"/>
                <w:szCs w:val="24"/>
              </w:rPr>
              <w:t>14. ŠALIŲ ATSTOVŲ PARAŠAI</w:t>
            </w:r>
          </w:p>
        </w:tc>
      </w:tr>
      <w:tr w:rsidR="00C379A1" w:rsidRPr="000810C2" w14:paraId="298A2569" w14:textId="77777777" w:rsidTr="006235EC">
        <w:tc>
          <w:tcPr>
            <w:tcW w:w="4815" w:type="dxa"/>
            <w:gridSpan w:val="3"/>
          </w:tcPr>
          <w:p w14:paraId="37FA6028" w14:textId="77777777" w:rsidR="00C379A1" w:rsidRPr="000810C2" w:rsidRDefault="00C379A1" w:rsidP="00C379A1">
            <w:pPr>
              <w:jc w:val="center"/>
              <w:rPr>
                <w:rFonts w:asciiTheme="majorHAnsi" w:hAnsiTheme="majorHAnsi" w:cstheme="majorHAnsi"/>
                <w:b/>
                <w:bCs/>
                <w:kern w:val="2"/>
                <w:szCs w:val="24"/>
              </w:rPr>
            </w:pPr>
            <w:r w:rsidRPr="000810C2">
              <w:rPr>
                <w:rFonts w:asciiTheme="majorHAnsi" w:hAnsiTheme="majorHAnsi" w:cstheme="majorHAnsi"/>
                <w:b/>
                <w:bCs/>
                <w:kern w:val="2"/>
                <w:szCs w:val="24"/>
              </w:rPr>
              <w:t>PIRKĖJAS</w:t>
            </w:r>
          </w:p>
        </w:tc>
        <w:tc>
          <w:tcPr>
            <w:tcW w:w="4720" w:type="dxa"/>
          </w:tcPr>
          <w:p w14:paraId="1B47B8D3" w14:textId="77777777" w:rsidR="00C379A1" w:rsidRPr="000810C2" w:rsidRDefault="00C379A1" w:rsidP="00C379A1">
            <w:pPr>
              <w:jc w:val="center"/>
              <w:rPr>
                <w:rFonts w:asciiTheme="majorHAnsi" w:hAnsiTheme="majorHAnsi" w:cstheme="majorHAnsi"/>
                <w:b/>
                <w:bCs/>
                <w:kern w:val="2"/>
                <w:szCs w:val="24"/>
              </w:rPr>
            </w:pPr>
            <w:r w:rsidRPr="000810C2">
              <w:rPr>
                <w:rFonts w:asciiTheme="majorHAnsi" w:hAnsiTheme="majorHAnsi" w:cstheme="majorHAnsi"/>
                <w:b/>
                <w:bCs/>
                <w:kern w:val="2"/>
                <w:szCs w:val="24"/>
              </w:rPr>
              <w:t>TIEKĖJAS</w:t>
            </w:r>
          </w:p>
        </w:tc>
      </w:tr>
      <w:tr w:rsidR="00C379A1" w:rsidRPr="000810C2" w14:paraId="0C351979" w14:textId="77777777" w:rsidTr="006235EC">
        <w:tc>
          <w:tcPr>
            <w:tcW w:w="4815" w:type="dxa"/>
            <w:gridSpan w:val="3"/>
            <w:vAlign w:val="center"/>
          </w:tcPr>
          <w:p w14:paraId="2B4CF427" w14:textId="77777777" w:rsidR="00C379A1" w:rsidRPr="000810C2" w:rsidRDefault="00C379A1" w:rsidP="00C379A1">
            <w:pPr>
              <w:jc w:val="center"/>
              <w:rPr>
                <w:rFonts w:asciiTheme="majorHAnsi" w:hAnsiTheme="majorHAnsi" w:cstheme="majorHAnsi"/>
                <w:bCs/>
                <w:kern w:val="2"/>
                <w:szCs w:val="24"/>
              </w:rPr>
            </w:pPr>
            <w:r w:rsidRPr="000810C2">
              <w:rPr>
                <w:rFonts w:asciiTheme="majorHAnsi" w:hAnsiTheme="majorHAnsi" w:cstheme="majorHAnsi"/>
                <w:bCs/>
                <w:kern w:val="2"/>
                <w:szCs w:val="24"/>
              </w:rPr>
              <w:t>Technikos direktorius</w:t>
            </w:r>
          </w:p>
          <w:p w14:paraId="33C9EDCF" w14:textId="423F412D" w:rsidR="00C379A1" w:rsidRPr="000810C2" w:rsidRDefault="00C379A1" w:rsidP="00C379A1">
            <w:pPr>
              <w:jc w:val="center"/>
              <w:rPr>
                <w:rFonts w:asciiTheme="majorHAnsi" w:hAnsiTheme="majorHAnsi" w:cstheme="majorHAnsi"/>
                <w:kern w:val="2"/>
                <w:szCs w:val="24"/>
              </w:rPr>
            </w:pPr>
            <w:r w:rsidRPr="000810C2">
              <w:rPr>
                <w:rFonts w:asciiTheme="majorHAnsi" w:hAnsiTheme="majorHAnsi" w:cstheme="majorHAnsi"/>
                <w:bCs/>
                <w:kern w:val="2"/>
                <w:szCs w:val="24"/>
              </w:rPr>
              <w:t>Darius Gražys</w:t>
            </w:r>
          </w:p>
        </w:tc>
        <w:tc>
          <w:tcPr>
            <w:tcW w:w="4720" w:type="dxa"/>
            <w:vAlign w:val="center"/>
          </w:tcPr>
          <w:p w14:paraId="02A741EC" w14:textId="2DF09D5A" w:rsidR="00C379A1" w:rsidRPr="000810C2" w:rsidRDefault="00C379A1" w:rsidP="00C379A1">
            <w:pPr>
              <w:jc w:val="center"/>
              <w:rPr>
                <w:rFonts w:asciiTheme="majorHAnsi" w:hAnsiTheme="majorHAnsi" w:cstheme="majorHAnsi"/>
                <w:b/>
                <w:bCs/>
                <w:kern w:val="2"/>
                <w:szCs w:val="24"/>
              </w:rPr>
            </w:pPr>
            <w:r w:rsidRPr="000810C2">
              <w:rPr>
                <w:rFonts w:asciiTheme="majorHAnsi" w:hAnsiTheme="majorHAnsi" w:cstheme="majorHAnsi"/>
                <w:kern w:val="2"/>
                <w:szCs w:val="24"/>
              </w:rPr>
              <w:t>(nurodomos atstovo pareigos, vardas, pavardė)</w:t>
            </w:r>
          </w:p>
          <w:p w14:paraId="64B4EEAC" w14:textId="022F5618" w:rsidR="00C379A1" w:rsidRPr="000810C2" w:rsidRDefault="00C379A1" w:rsidP="00C379A1">
            <w:pPr>
              <w:jc w:val="center"/>
              <w:rPr>
                <w:rFonts w:asciiTheme="majorHAnsi" w:hAnsiTheme="majorHAnsi" w:cstheme="majorHAnsi"/>
                <w:b/>
                <w:bCs/>
                <w:kern w:val="2"/>
                <w:szCs w:val="24"/>
              </w:rPr>
            </w:pPr>
          </w:p>
        </w:tc>
      </w:tr>
      <w:tr w:rsidR="00C379A1" w:rsidRPr="000810C2" w14:paraId="0B2E258F" w14:textId="77777777" w:rsidTr="006235EC">
        <w:trPr>
          <w:trHeight w:val="342"/>
        </w:trPr>
        <w:tc>
          <w:tcPr>
            <w:tcW w:w="4815" w:type="dxa"/>
            <w:gridSpan w:val="3"/>
            <w:vAlign w:val="center"/>
          </w:tcPr>
          <w:p w14:paraId="5C64EFFE" w14:textId="77777777" w:rsidR="00C379A1" w:rsidRPr="000810C2" w:rsidRDefault="00C379A1" w:rsidP="00C379A1">
            <w:pPr>
              <w:jc w:val="center"/>
              <w:rPr>
                <w:rFonts w:asciiTheme="majorHAnsi" w:hAnsiTheme="majorHAnsi" w:cstheme="majorHAnsi"/>
                <w:b/>
                <w:bCs/>
                <w:kern w:val="2"/>
                <w:szCs w:val="24"/>
              </w:rPr>
            </w:pPr>
            <w:r w:rsidRPr="000810C2">
              <w:rPr>
                <w:rFonts w:asciiTheme="majorHAnsi" w:hAnsiTheme="majorHAnsi" w:cstheme="majorHAnsi"/>
                <w:b/>
                <w:bCs/>
                <w:kern w:val="2"/>
                <w:szCs w:val="24"/>
              </w:rPr>
              <w:t>(parašas)</w:t>
            </w:r>
          </w:p>
          <w:p w14:paraId="45ED22E7" w14:textId="061F8A32" w:rsidR="00C379A1" w:rsidRPr="000810C2" w:rsidRDefault="00C379A1" w:rsidP="00C379A1">
            <w:pPr>
              <w:jc w:val="center"/>
              <w:rPr>
                <w:rFonts w:asciiTheme="majorHAnsi" w:hAnsiTheme="majorHAnsi" w:cstheme="majorHAnsi"/>
                <w:b/>
                <w:bCs/>
                <w:kern w:val="2"/>
                <w:szCs w:val="24"/>
              </w:rPr>
            </w:pPr>
          </w:p>
        </w:tc>
        <w:tc>
          <w:tcPr>
            <w:tcW w:w="4720" w:type="dxa"/>
            <w:vAlign w:val="center"/>
          </w:tcPr>
          <w:p w14:paraId="7E89F1E4" w14:textId="77777777" w:rsidR="00C379A1" w:rsidRPr="000810C2" w:rsidRDefault="00C379A1" w:rsidP="00C379A1">
            <w:pPr>
              <w:jc w:val="center"/>
              <w:rPr>
                <w:rFonts w:asciiTheme="majorHAnsi" w:hAnsiTheme="majorHAnsi" w:cstheme="majorHAnsi"/>
                <w:b/>
                <w:bCs/>
                <w:kern w:val="2"/>
                <w:szCs w:val="24"/>
              </w:rPr>
            </w:pPr>
            <w:r w:rsidRPr="000810C2">
              <w:rPr>
                <w:rFonts w:asciiTheme="majorHAnsi" w:hAnsiTheme="majorHAnsi" w:cstheme="majorHAnsi"/>
                <w:b/>
                <w:bCs/>
                <w:kern w:val="2"/>
                <w:szCs w:val="24"/>
              </w:rPr>
              <w:t>(parašas)</w:t>
            </w:r>
          </w:p>
          <w:p w14:paraId="5F3EE6EE" w14:textId="4970F41C" w:rsidR="00C379A1" w:rsidRPr="000810C2" w:rsidRDefault="00C379A1" w:rsidP="00C379A1">
            <w:pPr>
              <w:jc w:val="center"/>
              <w:rPr>
                <w:rFonts w:asciiTheme="majorHAnsi" w:hAnsiTheme="majorHAnsi" w:cstheme="majorHAnsi"/>
                <w:b/>
                <w:bCs/>
                <w:kern w:val="2"/>
                <w:szCs w:val="24"/>
              </w:rPr>
            </w:pPr>
          </w:p>
        </w:tc>
      </w:tr>
    </w:tbl>
    <w:p w14:paraId="0463A469" w14:textId="77777777" w:rsidR="005A5832" w:rsidRPr="000810C2" w:rsidRDefault="00A10867">
      <w:pPr>
        <w:jc w:val="center"/>
        <w:rPr>
          <w:rFonts w:asciiTheme="majorHAnsi" w:hAnsiTheme="majorHAnsi" w:cstheme="majorHAnsi"/>
          <w:szCs w:val="24"/>
        </w:rPr>
      </w:pPr>
      <w:r w:rsidRPr="000810C2">
        <w:rPr>
          <w:rFonts w:asciiTheme="majorHAnsi" w:hAnsiTheme="majorHAnsi" w:cstheme="majorHAnsi"/>
          <w:szCs w:val="24"/>
        </w:rPr>
        <w:t>_______________</w:t>
      </w:r>
    </w:p>
    <w:sectPr w:rsidR="005A5832" w:rsidRPr="000810C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C406B" w14:textId="77777777" w:rsidR="005B1CB2" w:rsidRDefault="005B1CB2">
      <w:pPr>
        <w:rPr>
          <w:kern w:val="2"/>
          <w:sz w:val="22"/>
          <w:szCs w:val="22"/>
          <w:lang w:val="en-US"/>
        </w:rPr>
      </w:pPr>
      <w:r>
        <w:rPr>
          <w:kern w:val="2"/>
          <w:sz w:val="22"/>
          <w:szCs w:val="22"/>
          <w:lang w:val="en-US"/>
        </w:rPr>
        <w:separator/>
      </w:r>
    </w:p>
  </w:endnote>
  <w:endnote w:type="continuationSeparator" w:id="0">
    <w:p w14:paraId="7A8EFCA6" w14:textId="77777777" w:rsidR="005B1CB2" w:rsidRDefault="005B1CB2">
      <w:pPr>
        <w:rPr>
          <w:kern w:val="2"/>
          <w:sz w:val="22"/>
          <w:szCs w:val="22"/>
          <w:lang w:val="en-US"/>
        </w:rPr>
      </w:pPr>
      <w:r>
        <w:rPr>
          <w:kern w:val="2"/>
          <w:sz w:val="22"/>
          <w:szCs w:val="22"/>
          <w:lang w:val="en-US"/>
        </w:rPr>
        <w:continuationSeparator/>
      </w:r>
    </w:p>
  </w:endnote>
  <w:endnote w:type="continuationNotice" w:id="1">
    <w:p w14:paraId="6583C832" w14:textId="77777777" w:rsidR="005B1CB2" w:rsidRDefault="005B1CB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6017E" w14:textId="77777777" w:rsidR="005B1CB2" w:rsidRDefault="005B1CB2">
      <w:pPr>
        <w:rPr>
          <w:kern w:val="2"/>
          <w:sz w:val="22"/>
          <w:szCs w:val="22"/>
          <w:lang w:val="en-US"/>
        </w:rPr>
      </w:pPr>
      <w:r>
        <w:rPr>
          <w:kern w:val="2"/>
          <w:sz w:val="22"/>
          <w:szCs w:val="22"/>
          <w:lang w:val="en-US"/>
        </w:rPr>
        <w:separator/>
      </w:r>
    </w:p>
  </w:footnote>
  <w:footnote w:type="continuationSeparator" w:id="0">
    <w:p w14:paraId="5B7BA3BC" w14:textId="77777777" w:rsidR="005B1CB2" w:rsidRDefault="005B1CB2">
      <w:pPr>
        <w:rPr>
          <w:kern w:val="2"/>
          <w:sz w:val="22"/>
          <w:szCs w:val="22"/>
          <w:lang w:val="en-US"/>
        </w:rPr>
      </w:pPr>
      <w:r>
        <w:rPr>
          <w:kern w:val="2"/>
          <w:sz w:val="22"/>
          <w:szCs w:val="22"/>
          <w:lang w:val="en-US"/>
        </w:rPr>
        <w:continuationSeparator/>
      </w:r>
    </w:p>
  </w:footnote>
  <w:footnote w:type="continuationNotice" w:id="1">
    <w:p w14:paraId="48023C7E" w14:textId="77777777" w:rsidR="005B1CB2" w:rsidRDefault="005B1CB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110A30D9"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05109">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7182A"/>
    <w:rsid w:val="00073C08"/>
    <w:rsid w:val="000810C2"/>
    <w:rsid w:val="00093914"/>
    <w:rsid w:val="000B73BE"/>
    <w:rsid w:val="00116AFC"/>
    <w:rsid w:val="0014213F"/>
    <w:rsid w:val="002212D4"/>
    <w:rsid w:val="00290C4B"/>
    <w:rsid w:val="002B4D53"/>
    <w:rsid w:val="002B622F"/>
    <w:rsid w:val="002B6B08"/>
    <w:rsid w:val="002D3D66"/>
    <w:rsid w:val="002E0E90"/>
    <w:rsid w:val="002F6169"/>
    <w:rsid w:val="00315143"/>
    <w:rsid w:val="0032232E"/>
    <w:rsid w:val="00346756"/>
    <w:rsid w:val="00366F6E"/>
    <w:rsid w:val="00367C62"/>
    <w:rsid w:val="003816EA"/>
    <w:rsid w:val="003936FE"/>
    <w:rsid w:val="00395EB6"/>
    <w:rsid w:val="0039615F"/>
    <w:rsid w:val="00396851"/>
    <w:rsid w:val="003C0842"/>
    <w:rsid w:val="003C488C"/>
    <w:rsid w:val="003E068F"/>
    <w:rsid w:val="0044132E"/>
    <w:rsid w:val="004439C2"/>
    <w:rsid w:val="00487419"/>
    <w:rsid w:val="0049757D"/>
    <w:rsid w:val="004A36F6"/>
    <w:rsid w:val="0053017F"/>
    <w:rsid w:val="005318D5"/>
    <w:rsid w:val="00547DD1"/>
    <w:rsid w:val="00574D20"/>
    <w:rsid w:val="00591CA6"/>
    <w:rsid w:val="005A4AA7"/>
    <w:rsid w:val="005A5832"/>
    <w:rsid w:val="005B1CB2"/>
    <w:rsid w:val="005B7A1D"/>
    <w:rsid w:val="005C7790"/>
    <w:rsid w:val="005E11F6"/>
    <w:rsid w:val="005E4DAB"/>
    <w:rsid w:val="005F5B23"/>
    <w:rsid w:val="006235EC"/>
    <w:rsid w:val="00630497"/>
    <w:rsid w:val="00643A83"/>
    <w:rsid w:val="00645291"/>
    <w:rsid w:val="0065785D"/>
    <w:rsid w:val="00663205"/>
    <w:rsid w:val="006707E7"/>
    <w:rsid w:val="006762A6"/>
    <w:rsid w:val="006A07F6"/>
    <w:rsid w:val="006B0977"/>
    <w:rsid w:val="006B60BC"/>
    <w:rsid w:val="007004A2"/>
    <w:rsid w:val="00740D82"/>
    <w:rsid w:val="007722EC"/>
    <w:rsid w:val="00772B82"/>
    <w:rsid w:val="00784BEE"/>
    <w:rsid w:val="007B5B8C"/>
    <w:rsid w:val="007C1B37"/>
    <w:rsid w:val="007D7797"/>
    <w:rsid w:val="00886281"/>
    <w:rsid w:val="008921D2"/>
    <w:rsid w:val="008E0804"/>
    <w:rsid w:val="008E3A2F"/>
    <w:rsid w:val="00902612"/>
    <w:rsid w:val="00922EDD"/>
    <w:rsid w:val="009240C5"/>
    <w:rsid w:val="00970A66"/>
    <w:rsid w:val="009942C6"/>
    <w:rsid w:val="009C3245"/>
    <w:rsid w:val="009D1A3F"/>
    <w:rsid w:val="00A10867"/>
    <w:rsid w:val="00A111FA"/>
    <w:rsid w:val="00A14142"/>
    <w:rsid w:val="00A35759"/>
    <w:rsid w:val="00A5153E"/>
    <w:rsid w:val="00A606DE"/>
    <w:rsid w:val="00AA631C"/>
    <w:rsid w:val="00AB5059"/>
    <w:rsid w:val="00AC1117"/>
    <w:rsid w:val="00AF390E"/>
    <w:rsid w:val="00AF5EE9"/>
    <w:rsid w:val="00B26EA1"/>
    <w:rsid w:val="00B56782"/>
    <w:rsid w:val="00B942EA"/>
    <w:rsid w:val="00BB7FF9"/>
    <w:rsid w:val="00BD5FCB"/>
    <w:rsid w:val="00BE384A"/>
    <w:rsid w:val="00BE7B3F"/>
    <w:rsid w:val="00C03D74"/>
    <w:rsid w:val="00C358BF"/>
    <w:rsid w:val="00C379A1"/>
    <w:rsid w:val="00C61516"/>
    <w:rsid w:val="00CC15A4"/>
    <w:rsid w:val="00CC73BD"/>
    <w:rsid w:val="00CD68F4"/>
    <w:rsid w:val="00D05109"/>
    <w:rsid w:val="00D3398F"/>
    <w:rsid w:val="00D53F98"/>
    <w:rsid w:val="00D67B74"/>
    <w:rsid w:val="00D70224"/>
    <w:rsid w:val="00D8425B"/>
    <w:rsid w:val="00E276AE"/>
    <w:rsid w:val="00E36616"/>
    <w:rsid w:val="00E813E2"/>
    <w:rsid w:val="00E96161"/>
    <w:rsid w:val="00EB0905"/>
    <w:rsid w:val="00EE7DC3"/>
    <w:rsid w:val="00F27011"/>
    <w:rsid w:val="00F309ED"/>
    <w:rsid w:val="00F35B5B"/>
    <w:rsid w:val="00F73897"/>
    <w:rsid w:val="00F74F98"/>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paragraph" w:styleId="Pagrindinistekstas">
    <w:name w:val="Body Text"/>
    <w:basedOn w:val="prastasis"/>
    <w:link w:val="PagrindinistekstasDiagrama"/>
    <w:uiPriority w:val="99"/>
    <w:semiHidden/>
    <w:unhideWhenUsed/>
    <w:rsid w:val="00547DD1"/>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547DD1"/>
    <w:rPr>
      <w:szCs w:val="24"/>
    </w:rPr>
  </w:style>
  <w:style w:type="character" w:customStyle="1" w:styleId="Neapdorotaspaminjimas1">
    <w:name w:val="Neapdorotas paminėjimas1"/>
    <w:basedOn w:val="Numatytasispastraiposriftas"/>
    <w:uiPriority w:val="99"/>
    <w:semiHidden/>
    <w:unhideWhenUsed/>
    <w:rsid w:val="000810C2"/>
    <w:rPr>
      <w:color w:val="605E5C"/>
      <w:shd w:val="clear" w:color="auto" w:fill="E1DFDD"/>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C379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ovilas.reskeviciu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1c713a7c-8a7c-4327-be4a-3e364f1677f1"/>
    <ds:schemaRef ds:uri="6255fc34-32b5-4914-9001-6e016d400544"/>
    <ds:schemaRef ds:uri="http://www.w3.org/XML/1998/namespace"/>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806C7120-D617-4DD3-BBCD-63F6CA7E0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6</Pages>
  <Words>6691</Words>
  <Characters>3814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13</cp:revision>
  <dcterms:created xsi:type="dcterms:W3CDTF">2025-03-04T13:58:00Z</dcterms:created>
  <dcterms:modified xsi:type="dcterms:W3CDTF">2026-01-21T13:36:00Z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